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2C" w:rsidRPr="005740F5" w:rsidRDefault="00623F8C" w:rsidP="005740F5">
      <w:pPr>
        <w:jc w:val="center"/>
        <w:rPr>
          <w:b/>
        </w:rPr>
      </w:pPr>
      <w:r w:rsidRPr="0048142C">
        <w:rPr>
          <w:b/>
        </w:rPr>
        <w:t>Diversity Issues in Treatment Assessment</w:t>
      </w:r>
    </w:p>
    <w:p w:rsidR="0048142C" w:rsidRDefault="0048142C" w:rsidP="00623F8C">
      <w:pPr>
        <w:jc w:val="center"/>
      </w:pPr>
      <w:r>
        <w:t>“What diversity “problem”?  Diversity Creates one and only one thing: opportunity”</w:t>
      </w:r>
    </w:p>
    <w:p w:rsidR="00623F8C" w:rsidRDefault="0048142C" w:rsidP="0048142C">
      <w:pPr>
        <w:jc w:val="right"/>
      </w:pPr>
      <w:r>
        <w:t>-Tom Peters</w:t>
      </w:r>
    </w:p>
    <w:p w:rsidR="0048142C" w:rsidRPr="005740F5" w:rsidRDefault="0048142C" w:rsidP="00623F8C">
      <w:pPr>
        <w:jc w:val="center"/>
        <w:rPr>
          <w:sz w:val="20"/>
        </w:rPr>
      </w:pPr>
    </w:p>
    <w:p w:rsidR="00623F8C" w:rsidRDefault="00623F8C" w:rsidP="00623F8C">
      <w:pPr>
        <w:ind w:firstLine="720"/>
        <w:rPr>
          <w:b/>
        </w:rPr>
      </w:pPr>
      <w:r>
        <w:rPr>
          <w:b/>
        </w:rPr>
        <w:t>Instructor Information</w:t>
      </w:r>
      <w:r>
        <w:rPr>
          <w:b/>
        </w:rPr>
        <w:tab/>
      </w:r>
      <w:r>
        <w:rPr>
          <w:b/>
        </w:rPr>
        <w:tab/>
      </w:r>
      <w:r>
        <w:rPr>
          <w:b/>
        </w:rPr>
        <w:tab/>
        <w:t>Course Information</w:t>
      </w:r>
    </w:p>
    <w:p w:rsidR="00623F8C" w:rsidRDefault="00664045" w:rsidP="00623F8C">
      <w:pPr>
        <w:ind w:firstLine="720"/>
      </w:pPr>
      <w:r>
        <w:t>Chris Chapman, Ph.D.</w:t>
      </w:r>
      <w:r>
        <w:tab/>
      </w:r>
      <w:r>
        <w:tab/>
      </w:r>
      <w:r>
        <w:tab/>
      </w:r>
      <w:r w:rsidR="002A2D26">
        <w:t xml:space="preserve">Tuesday </w:t>
      </w:r>
      <w:r>
        <w:t>5:20</w:t>
      </w:r>
      <w:r w:rsidR="002A2D26">
        <w:t>-</w:t>
      </w:r>
      <w:r>
        <w:t>7:30</w:t>
      </w:r>
      <w:r w:rsidR="00623F8C">
        <w:t xml:space="preserve"> pm</w:t>
      </w:r>
    </w:p>
    <w:p w:rsidR="00623F8C" w:rsidRDefault="00234235" w:rsidP="00623F8C">
      <w:pPr>
        <w:ind w:firstLine="720"/>
      </w:pPr>
      <w:hyperlink r:id="rId7" w:history="1">
        <w:r w:rsidR="00664045" w:rsidRPr="00A95C47">
          <w:rPr>
            <w:rStyle w:val="Hyperlink"/>
          </w:rPr>
          <w:t>cchapman1@weber.edu</w:t>
        </w:r>
      </w:hyperlink>
      <w:r w:rsidR="00664045">
        <w:t xml:space="preserve"> </w:t>
      </w:r>
      <w:r w:rsidR="00623F8C">
        <w:tab/>
      </w:r>
      <w:r w:rsidR="00623F8C">
        <w:tab/>
      </w:r>
      <w:r w:rsidR="00623F8C">
        <w:tab/>
      </w:r>
      <w:r w:rsidR="00664045">
        <w:t>***</w:t>
      </w:r>
    </w:p>
    <w:p w:rsidR="001A24EC" w:rsidRDefault="00623F8C" w:rsidP="00C00AF9">
      <w:pPr>
        <w:ind w:firstLine="720"/>
      </w:pPr>
      <w:r>
        <w:t>801-</w:t>
      </w:r>
      <w:r w:rsidR="00664045">
        <w:t>626-6406</w:t>
      </w:r>
      <w:r>
        <w:tab/>
      </w:r>
      <w:r>
        <w:tab/>
      </w:r>
      <w:r>
        <w:tab/>
      </w:r>
      <w:r>
        <w:tab/>
      </w:r>
      <w:r w:rsidR="001A24EC">
        <w:t xml:space="preserve">Office Hours: By appointment </w:t>
      </w:r>
      <w:r w:rsidR="001A24EC">
        <w:tab/>
      </w:r>
    </w:p>
    <w:p w:rsidR="001A24EC" w:rsidRDefault="001A24EC" w:rsidP="00C00AF9">
      <w:pPr>
        <w:ind w:firstLine="720"/>
      </w:pPr>
    </w:p>
    <w:p w:rsidR="001A24EC" w:rsidRPr="001A24EC" w:rsidRDefault="001A24EC" w:rsidP="001A24EC">
      <w:pPr>
        <w:ind w:firstLine="720"/>
        <w:rPr>
          <w:b/>
        </w:rPr>
      </w:pPr>
      <w:r w:rsidRPr="001A24EC">
        <w:rPr>
          <w:b/>
        </w:rPr>
        <w:t xml:space="preserve">Teaching Assistants </w:t>
      </w:r>
    </w:p>
    <w:p w:rsidR="0048142C" w:rsidRPr="00951721" w:rsidRDefault="00664045" w:rsidP="00664045">
      <w:pPr>
        <w:ind w:firstLine="720"/>
        <w:rPr>
          <w:rFonts w:ascii="Helvetica" w:hAnsi="Helvetica"/>
          <w:color w:val="408CD9"/>
          <w:sz w:val="15"/>
        </w:rPr>
      </w:pPr>
      <w:r>
        <w:t xml:space="preserve">Holly </w:t>
      </w:r>
      <w:proofErr w:type="spellStart"/>
      <w:r>
        <w:t>Horman</w:t>
      </w:r>
      <w:proofErr w:type="spellEnd"/>
      <w:r>
        <w:t>*</w:t>
      </w:r>
      <w:r w:rsidRPr="00951721">
        <w:rPr>
          <w:rFonts w:ascii="Helvetica" w:hAnsi="Helvetica"/>
          <w:color w:val="408CD9"/>
          <w:sz w:val="15"/>
        </w:rPr>
        <w:t xml:space="preserve"> </w:t>
      </w:r>
    </w:p>
    <w:p w:rsidR="0048142C" w:rsidRPr="005740F5" w:rsidRDefault="0048142C" w:rsidP="00623F8C">
      <w:pPr>
        <w:rPr>
          <w:sz w:val="20"/>
        </w:rPr>
      </w:pPr>
    </w:p>
    <w:p w:rsidR="0048142C" w:rsidRDefault="00623F8C" w:rsidP="00623F8C">
      <w:pPr>
        <w:rPr>
          <w:b/>
          <w:u w:val="single"/>
        </w:rPr>
      </w:pPr>
      <w:r>
        <w:rPr>
          <w:b/>
          <w:u w:val="single"/>
        </w:rPr>
        <w:t>Course Description</w:t>
      </w:r>
    </w:p>
    <w:p w:rsidR="00623F8C" w:rsidRPr="00402445" w:rsidRDefault="007063C8" w:rsidP="00623F8C">
      <w:pPr>
        <w:rPr>
          <w:rFonts w:cs="Verdana"/>
          <w:sz w:val="22"/>
        </w:rPr>
      </w:pPr>
      <w:r w:rsidRPr="00402445">
        <w:rPr>
          <w:rFonts w:cs="Verdana"/>
          <w:sz w:val="22"/>
        </w:rPr>
        <w:t>This course provides an i</w:t>
      </w:r>
      <w:r w:rsidR="00855C6A" w:rsidRPr="00402445">
        <w:rPr>
          <w:rFonts w:cs="Verdana"/>
          <w:sz w:val="22"/>
        </w:rPr>
        <w:t>ntroduction to diversity issues in counseling and psych</w:t>
      </w:r>
      <w:r w:rsidR="007C07A5" w:rsidRPr="00402445">
        <w:rPr>
          <w:rFonts w:cs="Verdana"/>
          <w:sz w:val="22"/>
        </w:rPr>
        <w:t>ological/educational assessment</w:t>
      </w:r>
      <w:r w:rsidRPr="00402445">
        <w:rPr>
          <w:rFonts w:cs="Verdana"/>
          <w:sz w:val="22"/>
        </w:rPr>
        <w:t>s</w:t>
      </w:r>
      <w:r w:rsidR="00855C6A" w:rsidRPr="00402445">
        <w:rPr>
          <w:rFonts w:cs="Verdana"/>
          <w:sz w:val="22"/>
        </w:rPr>
        <w:t>.</w:t>
      </w:r>
      <w:r w:rsidRPr="00402445">
        <w:rPr>
          <w:rFonts w:cs="Verdana"/>
          <w:sz w:val="22"/>
        </w:rPr>
        <w:t xml:space="preserve"> </w:t>
      </w:r>
      <w:r w:rsidR="007C07A5" w:rsidRPr="00402445">
        <w:rPr>
          <w:bCs/>
          <w:sz w:val="22"/>
        </w:rPr>
        <w:t>Emphasis on developing knowledge, skills, and attitudes for more effective counseling with persons different from the counselor regarding characteristics such as culture, race, gender, sexual orientation, age, physical/mental abilities, and spirituality.  Substantial at</w:t>
      </w:r>
      <w:r w:rsidR="00951721">
        <w:rPr>
          <w:bCs/>
          <w:sz w:val="22"/>
        </w:rPr>
        <w:t xml:space="preserve">tention is given to developing </w:t>
      </w:r>
      <w:r w:rsidR="007C07A5" w:rsidRPr="00402445">
        <w:rPr>
          <w:bCs/>
          <w:sz w:val="22"/>
        </w:rPr>
        <w:t>awareness of one’s own values, attitu</w:t>
      </w:r>
      <w:r w:rsidR="00391373">
        <w:rPr>
          <w:bCs/>
          <w:sz w:val="22"/>
        </w:rPr>
        <w:t>des, and beliefs as they relate</w:t>
      </w:r>
      <w:r w:rsidR="007C07A5" w:rsidRPr="00402445">
        <w:rPr>
          <w:bCs/>
          <w:sz w:val="22"/>
        </w:rPr>
        <w:t xml:space="preserve"> to counseling in a diverse society.  </w:t>
      </w:r>
    </w:p>
    <w:p w:rsidR="0048142C" w:rsidRPr="00402445" w:rsidRDefault="0048142C" w:rsidP="00855C6A">
      <w:pPr>
        <w:pStyle w:val="NoSpacing"/>
        <w:rPr>
          <w:b/>
          <w:szCs w:val="24"/>
          <w:u w:val="single"/>
        </w:rPr>
      </w:pPr>
    </w:p>
    <w:p w:rsidR="0048142C" w:rsidRPr="00402445" w:rsidRDefault="00855C6A" w:rsidP="00855C6A">
      <w:pPr>
        <w:pStyle w:val="NoSpacing"/>
        <w:rPr>
          <w:szCs w:val="24"/>
        </w:rPr>
      </w:pPr>
      <w:r w:rsidRPr="00402445">
        <w:rPr>
          <w:b/>
          <w:szCs w:val="24"/>
          <w:u w:val="single"/>
        </w:rPr>
        <w:t>Course Objectives</w:t>
      </w:r>
    </w:p>
    <w:p w:rsidR="00855C6A" w:rsidRPr="00402445" w:rsidRDefault="00855C6A" w:rsidP="00855C6A">
      <w:pPr>
        <w:pStyle w:val="NoSpacing"/>
        <w:numPr>
          <w:ilvl w:val="0"/>
          <w:numId w:val="1"/>
        </w:numPr>
        <w:rPr>
          <w:szCs w:val="24"/>
        </w:rPr>
      </w:pPr>
      <w:r w:rsidRPr="00402445">
        <w:rPr>
          <w:szCs w:val="24"/>
        </w:rPr>
        <w:t>Increase self-awareness</w:t>
      </w:r>
    </w:p>
    <w:p w:rsidR="00855C6A" w:rsidRPr="00402445" w:rsidRDefault="00855C6A" w:rsidP="00855C6A">
      <w:pPr>
        <w:pStyle w:val="NoSpacing"/>
        <w:numPr>
          <w:ilvl w:val="1"/>
          <w:numId w:val="1"/>
        </w:numPr>
        <w:rPr>
          <w:szCs w:val="24"/>
        </w:rPr>
      </w:pPr>
      <w:r w:rsidRPr="00402445">
        <w:rPr>
          <w:szCs w:val="24"/>
        </w:rPr>
        <w:t>Of trainees own privilege and bias.</w:t>
      </w:r>
    </w:p>
    <w:p w:rsidR="0048142C" w:rsidRPr="00402445" w:rsidRDefault="00855C6A" w:rsidP="005740F5">
      <w:pPr>
        <w:pStyle w:val="NoSpacing"/>
        <w:numPr>
          <w:ilvl w:val="1"/>
          <w:numId w:val="1"/>
        </w:numPr>
        <w:rPr>
          <w:szCs w:val="24"/>
        </w:rPr>
      </w:pPr>
      <w:r w:rsidRPr="00402445">
        <w:rPr>
          <w:szCs w:val="24"/>
        </w:rPr>
        <w:t>Of trainees reactions to “different” others.</w:t>
      </w:r>
    </w:p>
    <w:p w:rsidR="00855C6A" w:rsidRPr="00402445" w:rsidRDefault="00855C6A" w:rsidP="00855C6A">
      <w:pPr>
        <w:pStyle w:val="NoSpacing"/>
        <w:numPr>
          <w:ilvl w:val="0"/>
          <w:numId w:val="1"/>
        </w:numPr>
        <w:rPr>
          <w:szCs w:val="24"/>
        </w:rPr>
      </w:pPr>
      <w:r w:rsidRPr="00402445">
        <w:rPr>
          <w:szCs w:val="24"/>
        </w:rPr>
        <w:t>Increase knowledge</w:t>
      </w:r>
    </w:p>
    <w:p w:rsidR="00855C6A" w:rsidRPr="00402445" w:rsidRDefault="00855C6A" w:rsidP="00855C6A">
      <w:pPr>
        <w:pStyle w:val="NoSpacing"/>
        <w:numPr>
          <w:ilvl w:val="1"/>
          <w:numId w:val="1"/>
        </w:numPr>
        <w:rPr>
          <w:szCs w:val="24"/>
        </w:rPr>
      </w:pPr>
      <w:r w:rsidRPr="00402445">
        <w:rPr>
          <w:szCs w:val="24"/>
        </w:rPr>
        <w:t>About important variables that will promote general cultural competence, such as prejudice, discrimination, racial micro-aggressions.</w:t>
      </w:r>
    </w:p>
    <w:p w:rsidR="00855C6A" w:rsidRPr="00402445" w:rsidRDefault="00855C6A" w:rsidP="00855C6A">
      <w:pPr>
        <w:pStyle w:val="NoSpacing"/>
        <w:numPr>
          <w:ilvl w:val="1"/>
          <w:numId w:val="1"/>
        </w:numPr>
        <w:rPr>
          <w:szCs w:val="24"/>
        </w:rPr>
      </w:pPr>
      <w:r w:rsidRPr="00402445">
        <w:rPr>
          <w:szCs w:val="24"/>
        </w:rPr>
        <w:t>Regarding findings across areas of study in psychology (e.g., developmental, social).</w:t>
      </w:r>
    </w:p>
    <w:p w:rsidR="0048142C" w:rsidRPr="00402445" w:rsidRDefault="00855C6A" w:rsidP="005740F5">
      <w:pPr>
        <w:pStyle w:val="NoSpacing"/>
        <w:numPr>
          <w:ilvl w:val="1"/>
          <w:numId w:val="1"/>
        </w:numPr>
        <w:rPr>
          <w:szCs w:val="24"/>
        </w:rPr>
      </w:pPr>
      <w:r w:rsidRPr="00402445">
        <w:rPr>
          <w:szCs w:val="24"/>
        </w:rPr>
        <w:t xml:space="preserve">About specific groups (e.g., Latinos, Ethiopians, gay parents). </w:t>
      </w:r>
    </w:p>
    <w:p w:rsidR="00855C6A" w:rsidRPr="00402445" w:rsidRDefault="00855C6A" w:rsidP="00855C6A">
      <w:pPr>
        <w:pStyle w:val="NoSpacing"/>
        <w:numPr>
          <w:ilvl w:val="0"/>
          <w:numId w:val="1"/>
        </w:numPr>
        <w:rPr>
          <w:szCs w:val="24"/>
        </w:rPr>
      </w:pPr>
      <w:r w:rsidRPr="00402445">
        <w:rPr>
          <w:szCs w:val="24"/>
        </w:rPr>
        <w:t>Promote skills development</w:t>
      </w:r>
    </w:p>
    <w:p w:rsidR="00855C6A" w:rsidRPr="00402445" w:rsidRDefault="00391373" w:rsidP="00855C6A">
      <w:pPr>
        <w:pStyle w:val="NoSpacing"/>
        <w:numPr>
          <w:ilvl w:val="1"/>
          <w:numId w:val="1"/>
        </w:numPr>
        <w:rPr>
          <w:szCs w:val="24"/>
        </w:rPr>
      </w:pPr>
      <w:r>
        <w:rPr>
          <w:szCs w:val="24"/>
        </w:rPr>
        <w:t xml:space="preserve">Through </w:t>
      </w:r>
      <w:r w:rsidR="00855C6A" w:rsidRPr="00402445">
        <w:rPr>
          <w:szCs w:val="24"/>
        </w:rPr>
        <w:t>exposure to appropriate interventions for diverse groups</w:t>
      </w:r>
    </w:p>
    <w:p w:rsidR="00855C6A" w:rsidRPr="00402445" w:rsidRDefault="00391373" w:rsidP="00855C6A">
      <w:pPr>
        <w:pStyle w:val="NoSpacing"/>
        <w:numPr>
          <w:ilvl w:val="1"/>
          <w:numId w:val="1"/>
        </w:numPr>
        <w:rPr>
          <w:szCs w:val="24"/>
        </w:rPr>
      </w:pPr>
      <w:r>
        <w:rPr>
          <w:szCs w:val="24"/>
        </w:rPr>
        <w:t>Of</w:t>
      </w:r>
      <w:r w:rsidR="00855C6A" w:rsidRPr="00402445">
        <w:rPr>
          <w:szCs w:val="24"/>
        </w:rPr>
        <w:t xml:space="preserve"> trainees’ ability to develop cultural competence in others.</w:t>
      </w:r>
    </w:p>
    <w:p w:rsidR="00855C6A" w:rsidRPr="00402445" w:rsidRDefault="00391373" w:rsidP="00855C6A">
      <w:pPr>
        <w:pStyle w:val="NoSpacing"/>
        <w:numPr>
          <w:ilvl w:val="1"/>
          <w:numId w:val="1"/>
        </w:numPr>
        <w:rPr>
          <w:szCs w:val="24"/>
        </w:rPr>
      </w:pPr>
      <w:r>
        <w:rPr>
          <w:szCs w:val="24"/>
        </w:rPr>
        <w:t xml:space="preserve">By identifying </w:t>
      </w:r>
      <w:r w:rsidR="00855C6A" w:rsidRPr="00402445">
        <w:rPr>
          <w:szCs w:val="24"/>
        </w:rPr>
        <w:t>opportunities and actions for advocacy of social justice and culturally competent practice of psychology</w:t>
      </w:r>
    </w:p>
    <w:p w:rsidR="0048142C" w:rsidRPr="00402445" w:rsidRDefault="00391373" w:rsidP="00623F8C">
      <w:pPr>
        <w:pStyle w:val="NoSpacing"/>
        <w:numPr>
          <w:ilvl w:val="1"/>
          <w:numId w:val="1"/>
        </w:numPr>
        <w:rPr>
          <w:szCs w:val="24"/>
        </w:rPr>
      </w:pPr>
      <w:r>
        <w:rPr>
          <w:szCs w:val="24"/>
        </w:rPr>
        <w:t>By increasing</w:t>
      </w:r>
      <w:r w:rsidR="00855C6A" w:rsidRPr="00402445">
        <w:rPr>
          <w:szCs w:val="24"/>
        </w:rPr>
        <w:t xml:space="preserve"> trainees’ ability to provide consultation to other professionals in improving their own self-awareness, knowledge, and skills.</w:t>
      </w:r>
    </w:p>
    <w:p w:rsidR="0048142C" w:rsidRPr="00402445" w:rsidRDefault="0048142C" w:rsidP="00623F8C">
      <w:pPr>
        <w:rPr>
          <w:sz w:val="22"/>
        </w:rPr>
      </w:pPr>
    </w:p>
    <w:p w:rsidR="003855DD" w:rsidRPr="00402445" w:rsidRDefault="003855DD" w:rsidP="003855DD">
      <w:pPr>
        <w:rPr>
          <w:b/>
          <w:sz w:val="22"/>
        </w:rPr>
      </w:pPr>
      <w:r w:rsidRPr="00402445">
        <w:rPr>
          <w:b/>
          <w:sz w:val="22"/>
        </w:rPr>
        <w:t>Attendance and Participation</w:t>
      </w:r>
    </w:p>
    <w:p w:rsidR="003855DD" w:rsidRPr="00402445" w:rsidRDefault="003855DD" w:rsidP="003855DD">
      <w:pPr>
        <w:rPr>
          <w:sz w:val="22"/>
        </w:rPr>
      </w:pPr>
      <w:r w:rsidRPr="00402445">
        <w:rPr>
          <w:sz w:val="22"/>
        </w:rPr>
        <w:t xml:space="preserve">Students are expected to attend class regularly and read all required materials. While attendance itself is not graded, some assignments require that you are in attendance in order to receive full credit. All students are expected to contribute to class discussions. Class activities are intended to promote engagement with materials that will </w:t>
      </w:r>
      <w:r w:rsidR="001A24EC">
        <w:rPr>
          <w:sz w:val="22"/>
        </w:rPr>
        <w:t xml:space="preserve">increase </w:t>
      </w:r>
      <w:r w:rsidRPr="00402445">
        <w:rPr>
          <w:sz w:val="22"/>
        </w:rPr>
        <w:t xml:space="preserve">knowledge (e.g., readings), awareness (e.g., discussion), and skills (e.g., presentations) in cultural diversity. </w:t>
      </w:r>
    </w:p>
    <w:p w:rsidR="006D2ED3" w:rsidRDefault="006D2ED3" w:rsidP="003855DD">
      <w:pPr>
        <w:rPr>
          <w:b/>
        </w:rPr>
      </w:pPr>
    </w:p>
    <w:p w:rsidR="003855DD" w:rsidRDefault="003855DD" w:rsidP="003855DD">
      <w:pPr>
        <w:rPr>
          <w:b/>
        </w:rPr>
      </w:pPr>
    </w:p>
    <w:p w:rsidR="00951721" w:rsidRDefault="00951721" w:rsidP="003855DD">
      <w:pPr>
        <w:rPr>
          <w:b/>
        </w:rPr>
      </w:pPr>
    </w:p>
    <w:p w:rsidR="003855DD" w:rsidRPr="000279F4" w:rsidRDefault="003855DD" w:rsidP="003855DD">
      <w:pPr>
        <w:rPr>
          <w:b/>
        </w:rPr>
      </w:pPr>
      <w:r w:rsidRPr="000279F4">
        <w:rPr>
          <w:b/>
        </w:rPr>
        <w:t>Evaluation</w:t>
      </w:r>
    </w:p>
    <w:p w:rsidR="003855DD" w:rsidRDefault="00845977" w:rsidP="003855DD">
      <w:r w:rsidRPr="00A31CC1">
        <w:lastRenderedPageBreak/>
        <w:t xml:space="preserve">Students are evaluated on multiple assignments intended to support the integration of materials read with applied (clinical, teaching, research) experiences in the </w:t>
      </w:r>
      <w:bookmarkStart w:id="0" w:name="_GoBack"/>
      <w:bookmarkEnd w:id="0"/>
      <w:r w:rsidRPr="00A31CC1">
        <w:t xml:space="preserve">context of human and cultural diversity. The assignments are described </w:t>
      </w:r>
      <w:r w:rsidR="001A24EC">
        <w:t xml:space="preserve">below </w:t>
      </w:r>
      <w:r w:rsidRPr="00A31CC1">
        <w:t>in the “Instructions for Specific Assignments.”</w:t>
      </w:r>
    </w:p>
    <w:p w:rsidR="00845977" w:rsidRDefault="00845977" w:rsidP="003855DD">
      <w:pPr>
        <w:rPr>
          <w:b/>
          <w:bCs/>
        </w:rPr>
      </w:pPr>
    </w:p>
    <w:p w:rsidR="003855DD" w:rsidRPr="000279F4" w:rsidRDefault="003855DD" w:rsidP="003855DD">
      <w:pPr>
        <w:rPr>
          <w:b/>
          <w:bCs/>
        </w:rPr>
      </w:pPr>
      <w:r w:rsidRPr="000279F4">
        <w:rPr>
          <w:b/>
          <w:bCs/>
        </w:rPr>
        <w:t xml:space="preserve">Grading </w:t>
      </w:r>
    </w:p>
    <w:p w:rsidR="003855DD" w:rsidRPr="000279F4" w:rsidRDefault="003855DD" w:rsidP="003855DD">
      <w:r w:rsidRPr="000279F4">
        <w:t xml:space="preserve">Final grades are based on individual performance. Students who accumulate 92.5% to 100% of </w:t>
      </w:r>
      <w:r>
        <w:t xml:space="preserve">the required </w:t>
      </w:r>
      <w:r w:rsidR="005740F5">
        <w:t>410</w:t>
      </w:r>
      <w:r>
        <w:t xml:space="preserve"> points </w:t>
      </w:r>
      <w:r w:rsidRPr="000279F4">
        <w:t>will earn an A; 89.5-92.4% = A-; 86.5-89.4% = B+; 82.5-86.4% = B; 79.5-82.4% = B-; 76.5-79.4% = C+ and so forth.</w:t>
      </w:r>
      <w:r>
        <w:t xml:space="preserve"> </w:t>
      </w:r>
    </w:p>
    <w:p w:rsidR="00FA684B" w:rsidRDefault="00FA684B" w:rsidP="00623F8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7"/>
        <w:gridCol w:w="1693"/>
        <w:gridCol w:w="1500"/>
      </w:tblGrid>
      <w:tr w:rsidR="00FA684B" w:rsidRPr="000279F4">
        <w:trPr>
          <w:jc w:val="center"/>
        </w:trPr>
        <w:tc>
          <w:tcPr>
            <w:tcW w:w="3150" w:type="pct"/>
            <w:shd w:val="clear" w:color="auto" w:fill="auto"/>
          </w:tcPr>
          <w:p w:rsidR="00FA684B" w:rsidRPr="00A31CC1" w:rsidRDefault="00FA684B" w:rsidP="00FA684B">
            <w:pPr>
              <w:rPr>
                <w:b/>
              </w:rPr>
            </w:pPr>
            <w:r w:rsidRPr="00A31CC1">
              <w:rPr>
                <w:b/>
                <w:sz w:val="22"/>
              </w:rPr>
              <w:t>Assignments</w:t>
            </w:r>
          </w:p>
        </w:tc>
        <w:tc>
          <w:tcPr>
            <w:tcW w:w="981" w:type="pct"/>
            <w:shd w:val="clear" w:color="auto" w:fill="auto"/>
          </w:tcPr>
          <w:p w:rsidR="00FA684B" w:rsidRPr="00A31CC1" w:rsidRDefault="00FA684B" w:rsidP="00FA684B">
            <w:pPr>
              <w:jc w:val="center"/>
              <w:rPr>
                <w:b/>
              </w:rPr>
            </w:pPr>
            <w:r w:rsidRPr="00A31CC1">
              <w:rPr>
                <w:b/>
                <w:sz w:val="22"/>
              </w:rPr>
              <w:t>Possible Points</w:t>
            </w:r>
          </w:p>
        </w:tc>
        <w:tc>
          <w:tcPr>
            <w:tcW w:w="869" w:type="pct"/>
            <w:shd w:val="clear" w:color="auto" w:fill="auto"/>
          </w:tcPr>
          <w:p w:rsidR="00FA684B" w:rsidRPr="00A31CC1" w:rsidRDefault="00FA684B" w:rsidP="00FA684B">
            <w:pPr>
              <w:jc w:val="center"/>
              <w:rPr>
                <w:b/>
              </w:rPr>
            </w:pPr>
            <w:r w:rsidRPr="00A31CC1">
              <w:rPr>
                <w:b/>
                <w:sz w:val="22"/>
              </w:rPr>
              <w:t>Required</w:t>
            </w:r>
          </w:p>
        </w:tc>
      </w:tr>
      <w:tr w:rsidR="00FA684B" w:rsidRPr="000279F4">
        <w:trPr>
          <w:jc w:val="center"/>
        </w:trPr>
        <w:tc>
          <w:tcPr>
            <w:tcW w:w="3150" w:type="pct"/>
            <w:shd w:val="clear" w:color="auto" w:fill="auto"/>
          </w:tcPr>
          <w:p w:rsidR="00FA684B" w:rsidRPr="00A31CC1" w:rsidRDefault="005740F5" w:rsidP="001B0722">
            <w:r>
              <w:t>Reaction Q</w:t>
            </w:r>
            <w:r w:rsidR="00FA684B" w:rsidRPr="00A31CC1">
              <w:t>uestions (</w:t>
            </w:r>
            <w:r w:rsidR="0033079A">
              <w:t>12</w:t>
            </w:r>
            <w:r w:rsidR="00FA684B" w:rsidRPr="00A31CC1">
              <w:t xml:space="preserve"> possible; </w:t>
            </w:r>
            <w:r w:rsidR="0033079A">
              <w:t>10</w:t>
            </w:r>
            <w:r w:rsidR="00FA684B" w:rsidRPr="00A31CC1">
              <w:t xml:space="preserve"> required)</w:t>
            </w:r>
          </w:p>
        </w:tc>
        <w:tc>
          <w:tcPr>
            <w:tcW w:w="981" w:type="pct"/>
            <w:shd w:val="clear" w:color="auto" w:fill="auto"/>
          </w:tcPr>
          <w:p w:rsidR="00FA684B" w:rsidRPr="00A31CC1" w:rsidRDefault="0033079A" w:rsidP="00FA684B">
            <w:pPr>
              <w:jc w:val="center"/>
            </w:pPr>
            <w:r>
              <w:t>120</w:t>
            </w:r>
          </w:p>
        </w:tc>
        <w:tc>
          <w:tcPr>
            <w:tcW w:w="869" w:type="pct"/>
            <w:shd w:val="clear" w:color="auto" w:fill="auto"/>
          </w:tcPr>
          <w:p w:rsidR="00FA684B" w:rsidRPr="00A31CC1" w:rsidRDefault="0033079A" w:rsidP="00FA684B">
            <w:pPr>
              <w:jc w:val="center"/>
            </w:pPr>
            <w:r>
              <w:t>100</w:t>
            </w:r>
          </w:p>
        </w:tc>
      </w:tr>
      <w:tr w:rsidR="00FA684B" w:rsidRPr="000279F4">
        <w:trPr>
          <w:jc w:val="center"/>
        </w:trPr>
        <w:tc>
          <w:tcPr>
            <w:tcW w:w="3150" w:type="pct"/>
            <w:shd w:val="clear" w:color="auto" w:fill="auto"/>
          </w:tcPr>
          <w:p w:rsidR="00FA684B" w:rsidRPr="00A31CC1" w:rsidRDefault="00FA684B" w:rsidP="0033079A">
            <w:r>
              <w:t>Professional Reflections</w:t>
            </w:r>
            <w:r w:rsidR="001B0722">
              <w:t xml:space="preserve"> (</w:t>
            </w:r>
            <w:r w:rsidR="0033079A">
              <w:t>12 possible; 10</w:t>
            </w:r>
            <w:r w:rsidRPr="00A31CC1">
              <w:t xml:space="preserve"> required)</w:t>
            </w:r>
          </w:p>
        </w:tc>
        <w:tc>
          <w:tcPr>
            <w:tcW w:w="981" w:type="pct"/>
            <w:shd w:val="clear" w:color="auto" w:fill="auto"/>
          </w:tcPr>
          <w:p w:rsidR="00FA684B" w:rsidRPr="00A31CC1" w:rsidRDefault="0033079A" w:rsidP="00FA684B">
            <w:pPr>
              <w:jc w:val="center"/>
            </w:pPr>
            <w:r>
              <w:t>120</w:t>
            </w:r>
          </w:p>
        </w:tc>
        <w:tc>
          <w:tcPr>
            <w:tcW w:w="869" w:type="pct"/>
            <w:shd w:val="clear" w:color="auto" w:fill="auto"/>
          </w:tcPr>
          <w:p w:rsidR="00FA684B" w:rsidRPr="00A31CC1" w:rsidRDefault="0033079A" w:rsidP="00FA684B">
            <w:pPr>
              <w:jc w:val="center"/>
            </w:pPr>
            <w:r>
              <w:t>100</w:t>
            </w:r>
          </w:p>
        </w:tc>
      </w:tr>
      <w:tr w:rsidR="00FA684B" w:rsidRPr="000279F4">
        <w:trPr>
          <w:jc w:val="center"/>
        </w:trPr>
        <w:tc>
          <w:tcPr>
            <w:tcW w:w="3150" w:type="pct"/>
            <w:shd w:val="clear" w:color="auto" w:fill="auto"/>
          </w:tcPr>
          <w:p w:rsidR="00FA684B" w:rsidRPr="00A31CC1" w:rsidRDefault="001B0722" w:rsidP="005740F5">
            <w:r>
              <w:t>Short Papers (8 possible; 6</w:t>
            </w:r>
            <w:r w:rsidR="005740F5">
              <w:t xml:space="preserve"> required) </w:t>
            </w:r>
          </w:p>
        </w:tc>
        <w:tc>
          <w:tcPr>
            <w:tcW w:w="981" w:type="pct"/>
            <w:shd w:val="clear" w:color="auto" w:fill="auto"/>
          </w:tcPr>
          <w:p w:rsidR="00FA684B" w:rsidRPr="00A31CC1" w:rsidRDefault="005740F5" w:rsidP="00FA684B">
            <w:pPr>
              <w:jc w:val="center"/>
            </w:pPr>
            <w:r>
              <w:t>200</w:t>
            </w:r>
          </w:p>
        </w:tc>
        <w:tc>
          <w:tcPr>
            <w:tcW w:w="869" w:type="pct"/>
            <w:shd w:val="clear" w:color="auto" w:fill="auto"/>
          </w:tcPr>
          <w:p w:rsidR="00FA684B" w:rsidRPr="00A31CC1" w:rsidRDefault="0033079A" w:rsidP="00FA684B">
            <w:pPr>
              <w:jc w:val="center"/>
            </w:pPr>
            <w:r>
              <w:t>15</w:t>
            </w:r>
            <w:r w:rsidR="005740F5">
              <w:t>0</w:t>
            </w:r>
          </w:p>
        </w:tc>
      </w:tr>
      <w:tr w:rsidR="00FA684B" w:rsidRPr="000279F4">
        <w:trPr>
          <w:jc w:val="center"/>
        </w:trPr>
        <w:tc>
          <w:tcPr>
            <w:tcW w:w="3150" w:type="pct"/>
            <w:shd w:val="clear" w:color="auto" w:fill="auto"/>
          </w:tcPr>
          <w:p w:rsidR="00FA684B" w:rsidRPr="00FE6D4E" w:rsidRDefault="005740F5" w:rsidP="005740F5">
            <w:r w:rsidRPr="00FE6D4E">
              <w:t>Group</w:t>
            </w:r>
            <w:r w:rsidR="00FA684B" w:rsidRPr="00FE6D4E">
              <w:t xml:space="preserve"> Presentations: (1 possible; 1 required)</w:t>
            </w:r>
          </w:p>
        </w:tc>
        <w:tc>
          <w:tcPr>
            <w:tcW w:w="981" w:type="pct"/>
            <w:shd w:val="clear" w:color="auto" w:fill="auto"/>
          </w:tcPr>
          <w:p w:rsidR="00FA684B" w:rsidRPr="00FE6D4E" w:rsidRDefault="005740F5" w:rsidP="00FA684B">
            <w:pPr>
              <w:jc w:val="center"/>
            </w:pPr>
            <w:r w:rsidRPr="00FE6D4E">
              <w:t>50</w:t>
            </w:r>
          </w:p>
        </w:tc>
        <w:tc>
          <w:tcPr>
            <w:tcW w:w="869" w:type="pct"/>
            <w:shd w:val="clear" w:color="auto" w:fill="auto"/>
          </w:tcPr>
          <w:p w:rsidR="00FA684B" w:rsidRPr="00FE6D4E" w:rsidRDefault="005740F5" w:rsidP="00FA684B">
            <w:pPr>
              <w:jc w:val="center"/>
            </w:pPr>
            <w:r w:rsidRPr="00FE6D4E">
              <w:t>50</w:t>
            </w:r>
          </w:p>
        </w:tc>
      </w:tr>
      <w:tr w:rsidR="00FA684B" w:rsidRPr="000279F4">
        <w:trPr>
          <w:jc w:val="center"/>
        </w:trPr>
        <w:tc>
          <w:tcPr>
            <w:tcW w:w="3150" w:type="pct"/>
            <w:shd w:val="clear" w:color="auto" w:fill="auto"/>
          </w:tcPr>
          <w:p w:rsidR="00FA684B" w:rsidRPr="00FE6D4E" w:rsidRDefault="00FA684B" w:rsidP="00FA684B">
            <w:r w:rsidRPr="00FE6D4E">
              <w:t xml:space="preserve">Total Possible Points </w:t>
            </w:r>
          </w:p>
        </w:tc>
        <w:tc>
          <w:tcPr>
            <w:tcW w:w="981" w:type="pct"/>
            <w:shd w:val="clear" w:color="auto" w:fill="auto"/>
          </w:tcPr>
          <w:p w:rsidR="00FA684B" w:rsidRPr="00FE6D4E" w:rsidRDefault="005740F5" w:rsidP="00FA684B">
            <w:pPr>
              <w:jc w:val="center"/>
            </w:pPr>
            <w:r w:rsidRPr="00FE6D4E">
              <w:t>490</w:t>
            </w:r>
          </w:p>
        </w:tc>
        <w:tc>
          <w:tcPr>
            <w:tcW w:w="869" w:type="pct"/>
            <w:shd w:val="clear" w:color="auto" w:fill="auto"/>
          </w:tcPr>
          <w:p w:rsidR="00FA684B" w:rsidRPr="00FE6D4E" w:rsidRDefault="00FE6D4E" w:rsidP="00FA684B">
            <w:pPr>
              <w:jc w:val="center"/>
            </w:pPr>
            <w:r>
              <w:t>40</w:t>
            </w:r>
            <w:r w:rsidR="005740F5" w:rsidRPr="00FE6D4E">
              <w:t>0</w:t>
            </w:r>
          </w:p>
        </w:tc>
      </w:tr>
    </w:tbl>
    <w:p w:rsidR="00D20177" w:rsidRDefault="00D20177" w:rsidP="00623F8C"/>
    <w:p w:rsidR="003855DD" w:rsidRPr="00CD6153" w:rsidRDefault="003855DD" w:rsidP="003855DD">
      <w:pPr>
        <w:rPr>
          <w:b/>
          <w:sz w:val="22"/>
        </w:rPr>
      </w:pPr>
      <w:r w:rsidRPr="00CD6153">
        <w:rPr>
          <w:b/>
          <w:sz w:val="22"/>
        </w:rPr>
        <w:t xml:space="preserve">Assignment Make-Up Policy </w:t>
      </w:r>
    </w:p>
    <w:p w:rsidR="003855DD" w:rsidRPr="00CD6153" w:rsidRDefault="003855DD" w:rsidP="00C00AF9">
      <w:pPr>
        <w:rPr>
          <w:i/>
          <w:sz w:val="22"/>
        </w:rPr>
      </w:pPr>
      <w:r w:rsidRPr="00CD6153">
        <w:rPr>
          <w:sz w:val="22"/>
        </w:rPr>
        <w:t xml:space="preserve">This course is designed to allow for flexibility in the expectable unexpected events that all of us experience over the course of our lives (e.g., partial credit, “skippable” papers). For this reason, I do not allow make-ups or extensions of assignments. If you are having a particularly difficult semester and cannot complete most assignments, please see me immediately to discuss a possible incomplete or withdrawal. </w:t>
      </w:r>
    </w:p>
    <w:p w:rsidR="003855DD" w:rsidRPr="00CD6153" w:rsidRDefault="003855DD" w:rsidP="003855DD">
      <w:pPr>
        <w:rPr>
          <w:b/>
          <w:sz w:val="22"/>
        </w:rPr>
      </w:pPr>
    </w:p>
    <w:p w:rsidR="003855DD" w:rsidRPr="00CD6153" w:rsidRDefault="003855DD" w:rsidP="003855DD">
      <w:pPr>
        <w:rPr>
          <w:b/>
          <w:sz w:val="22"/>
        </w:rPr>
      </w:pPr>
      <w:r w:rsidRPr="00CD6153">
        <w:rPr>
          <w:b/>
          <w:sz w:val="22"/>
        </w:rPr>
        <w:t>Classroom behavior</w:t>
      </w:r>
    </w:p>
    <w:p w:rsidR="003855DD" w:rsidRPr="00CD6153" w:rsidRDefault="003855DD" w:rsidP="003855DD">
      <w:pPr>
        <w:rPr>
          <w:sz w:val="22"/>
        </w:rPr>
      </w:pPr>
      <w:r w:rsidRPr="00CD6153">
        <w:rPr>
          <w:sz w:val="22"/>
        </w:rPr>
        <w:t xml:space="preserve">The Golden Rule can be described as an “ethic of reciprocity”. </w:t>
      </w:r>
      <w:r w:rsidR="007C07A5" w:rsidRPr="00CD6153">
        <w:rPr>
          <w:sz w:val="22"/>
        </w:rPr>
        <w:t xml:space="preserve"> </w:t>
      </w:r>
      <w:r w:rsidRPr="00CD6153">
        <w:rPr>
          <w:sz w:val="22"/>
        </w:rPr>
        <w:t>Students will be presenting to the class in informal and formal ways. Visualize yourself presenting to the class and consider how you would answer these:</w:t>
      </w:r>
    </w:p>
    <w:p w:rsidR="003855DD" w:rsidRPr="00CD6153" w:rsidRDefault="003855DD" w:rsidP="003855DD">
      <w:pPr>
        <w:numPr>
          <w:ilvl w:val="0"/>
          <w:numId w:val="2"/>
        </w:numPr>
        <w:rPr>
          <w:sz w:val="22"/>
        </w:rPr>
      </w:pPr>
      <w:r w:rsidRPr="00CD6153">
        <w:rPr>
          <w:sz w:val="22"/>
        </w:rPr>
        <w:t>Where would you like students to be looking when you’re talking?</w:t>
      </w:r>
    </w:p>
    <w:p w:rsidR="003855DD" w:rsidRPr="00CD6153" w:rsidRDefault="003855DD" w:rsidP="003855DD">
      <w:pPr>
        <w:numPr>
          <w:ilvl w:val="0"/>
          <w:numId w:val="2"/>
        </w:numPr>
        <w:rPr>
          <w:sz w:val="22"/>
        </w:rPr>
      </w:pPr>
      <w:r w:rsidRPr="00CD6153">
        <w:rPr>
          <w:sz w:val="22"/>
        </w:rPr>
        <w:t>How would you like cell phones set?</w:t>
      </w:r>
    </w:p>
    <w:p w:rsidR="003855DD" w:rsidRPr="00CD6153" w:rsidRDefault="003855DD" w:rsidP="003855DD">
      <w:pPr>
        <w:numPr>
          <w:ilvl w:val="0"/>
          <w:numId w:val="2"/>
        </w:numPr>
        <w:rPr>
          <w:sz w:val="22"/>
        </w:rPr>
      </w:pPr>
      <w:r w:rsidRPr="00CD6153">
        <w:rPr>
          <w:sz w:val="22"/>
        </w:rPr>
        <w:t xml:space="preserve">How would you like computers to be present in the room? </w:t>
      </w:r>
    </w:p>
    <w:p w:rsidR="003855DD" w:rsidRPr="00CD6153" w:rsidRDefault="003855DD" w:rsidP="003855DD">
      <w:pPr>
        <w:numPr>
          <w:ilvl w:val="0"/>
          <w:numId w:val="2"/>
        </w:numPr>
        <w:rPr>
          <w:sz w:val="22"/>
        </w:rPr>
      </w:pPr>
      <w:r w:rsidRPr="00CD6153">
        <w:rPr>
          <w:sz w:val="22"/>
        </w:rPr>
        <w:t>When would you like others to arrive and depart from class?</w:t>
      </w:r>
    </w:p>
    <w:p w:rsidR="003855DD" w:rsidRPr="00CD6153" w:rsidRDefault="003855DD" w:rsidP="003855DD">
      <w:pPr>
        <w:rPr>
          <w:sz w:val="22"/>
        </w:rPr>
      </w:pPr>
      <w:r w:rsidRPr="00CD6153">
        <w:rPr>
          <w:sz w:val="22"/>
        </w:rPr>
        <w:t xml:space="preserve">Whatever those answers are, they will also apply to how others will want you to behave when they are presenting. You can read more about the University’s Classroom Civility Policy which can be found on the web at: </w:t>
      </w:r>
      <w:hyperlink r:id="rId8" w:history="1">
        <w:r w:rsidRPr="00CD6153">
          <w:rPr>
            <w:rStyle w:val="Hyperlink"/>
            <w:sz w:val="22"/>
          </w:rPr>
          <w:t>http://www.usu.edu/provost/faculty/student_conduct/classroom_civility.cfm</w:t>
        </w:r>
      </w:hyperlink>
      <w:r w:rsidRPr="00CD6153">
        <w:rPr>
          <w:sz w:val="22"/>
        </w:rPr>
        <w:t xml:space="preserve"> </w:t>
      </w:r>
    </w:p>
    <w:p w:rsidR="003855DD" w:rsidRPr="00CD6153" w:rsidRDefault="003855DD" w:rsidP="003855DD">
      <w:pPr>
        <w:rPr>
          <w:b/>
          <w:sz w:val="22"/>
        </w:rPr>
      </w:pPr>
    </w:p>
    <w:p w:rsidR="003855DD" w:rsidRPr="00CD6153" w:rsidRDefault="003855DD" w:rsidP="003855DD">
      <w:pPr>
        <w:rPr>
          <w:b/>
          <w:sz w:val="22"/>
        </w:rPr>
      </w:pPr>
      <w:r w:rsidRPr="00CD6153">
        <w:rPr>
          <w:b/>
          <w:sz w:val="22"/>
        </w:rPr>
        <w:t>Academic Honesty</w:t>
      </w:r>
    </w:p>
    <w:p w:rsidR="003855DD" w:rsidRPr="00CD6153" w:rsidRDefault="003855DD" w:rsidP="003855DD">
      <w:pPr>
        <w:rPr>
          <w:sz w:val="22"/>
        </w:rPr>
      </w:pPr>
      <w:r w:rsidRPr="00CD6153">
        <w:rPr>
          <w:sz w:val="22"/>
        </w:rPr>
        <w:t xml:space="preserve">Academic honesty is maintained when students generate original work and acknowledge the sources of existing work (whether published or not) in their written or oral communication with others. Academic honesty allows us all the freedom to express our ideas with excitement and without fear. It is the foundation for trust between professionals. I expect students to engage academic honesty thoughtfully and deliberately. Because academic dishonesty shakes the foundation of trust, I consider it a very serious offense. If I understand a student is engaging in academic dishonest behavior, I will approach that student (see APA standard on informal resolutions to ethical violations) and discuss my concerns. Consequences can vary from a verbal reprimand to an “F” for the course grade. In </w:t>
      </w:r>
      <w:r w:rsidRPr="00CD6153">
        <w:rPr>
          <w:sz w:val="22"/>
        </w:rPr>
        <w:lastRenderedPageBreak/>
        <w:t xml:space="preserve">extreme cases, I may report the incident for university-level disciplinary proceedings (see section VI-1 of the Code of Policies and Procedures for Students at Utah State University: http://www.usu.edu/studentservices/pdf/StudentCode.pdf). </w:t>
      </w:r>
    </w:p>
    <w:p w:rsidR="003855DD" w:rsidRPr="00CD6153" w:rsidRDefault="003855DD" w:rsidP="003855DD">
      <w:pPr>
        <w:rPr>
          <w:b/>
          <w:sz w:val="22"/>
        </w:rPr>
      </w:pPr>
    </w:p>
    <w:p w:rsidR="003855DD" w:rsidRPr="00CD6153" w:rsidRDefault="003855DD" w:rsidP="003855DD">
      <w:pPr>
        <w:rPr>
          <w:b/>
          <w:sz w:val="22"/>
        </w:rPr>
      </w:pPr>
      <w:r w:rsidRPr="00CD6153">
        <w:rPr>
          <w:b/>
          <w:sz w:val="22"/>
        </w:rPr>
        <w:t>Accommodations</w:t>
      </w:r>
    </w:p>
    <w:p w:rsidR="00563AFC" w:rsidRPr="00CD6153" w:rsidRDefault="003855DD" w:rsidP="003855DD">
      <w:pPr>
        <w:rPr>
          <w:sz w:val="22"/>
        </w:rPr>
      </w:pPr>
      <w:r w:rsidRPr="00CD6153">
        <w:rPr>
          <w:sz w:val="22"/>
        </w:rPr>
        <w:t xml:space="preserve">Students with documented disabilities who need accommodations in completing requirements or taking part in class in any manner should speak with me during the first week of class to arrange these accommodations. The Disability Resource Center (DRC) at Utah State University (a) evaluates requests for reasonable accommodation from University students to ensure adherence to the guidelines of the Americans with Disabilities Act, (b) provide academic, personal, and career counseling to assist students in the development of personal and financial independence, and (c) provide supportive services to individuals with disabilities, including academic assistance, adaptive equipment, counseling, readers, transcribers, interpreters, and advocacy to ensure equal access to education, employment, and other University programs, among many other things. Students who suspect they may have a disability, </w:t>
      </w:r>
      <w:r w:rsidR="00391373" w:rsidRPr="00CD6153">
        <w:rPr>
          <w:sz w:val="22"/>
        </w:rPr>
        <w:t xml:space="preserve">or who have a disability should </w:t>
      </w:r>
      <w:r w:rsidRPr="00CD6153">
        <w:rPr>
          <w:sz w:val="22"/>
        </w:rPr>
        <w:t>contact the DRC for further information and support: (435) 797-2444.</w:t>
      </w:r>
    </w:p>
    <w:p w:rsidR="00402445" w:rsidRDefault="00402445" w:rsidP="00402445">
      <w:pPr>
        <w:rPr>
          <w:b/>
          <w:u w:val="single"/>
        </w:rPr>
      </w:pPr>
    </w:p>
    <w:p w:rsidR="00BC0C67" w:rsidRPr="00402445" w:rsidRDefault="00C00AF9" w:rsidP="00402445">
      <w:pPr>
        <w:jc w:val="center"/>
      </w:pPr>
      <w:r>
        <w:rPr>
          <w:b/>
          <w:u w:val="single"/>
        </w:rPr>
        <w:t>Course Outline</w:t>
      </w:r>
    </w:p>
    <w:p w:rsidR="00BC0C67" w:rsidRPr="00877C6C" w:rsidRDefault="00BC0C67" w:rsidP="00BC0C67">
      <w:pPr>
        <w:pStyle w:val="NoSpacing"/>
        <w:rPr>
          <w:sz w:val="24"/>
          <w:szCs w:val="24"/>
        </w:rPr>
      </w:pPr>
    </w:p>
    <w:tbl>
      <w:tblPr>
        <w:tblStyle w:val="TableGrid"/>
        <w:tblW w:w="9108" w:type="dxa"/>
        <w:tblLayout w:type="fixed"/>
        <w:tblLook w:val="04A0" w:firstRow="1" w:lastRow="0" w:firstColumn="1" w:lastColumn="0" w:noHBand="0" w:noVBand="1"/>
      </w:tblPr>
      <w:tblGrid>
        <w:gridCol w:w="1368"/>
        <w:gridCol w:w="180"/>
        <w:gridCol w:w="4410"/>
        <w:gridCol w:w="3150"/>
      </w:tblGrid>
      <w:tr w:rsidR="0048142C" w:rsidRPr="00877C6C">
        <w:trPr>
          <w:trHeight w:val="326"/>
        </w:trPr>
        <w:tc>
          <w:tcPr>
            <w:tcW w:w="1368" w:type="dxa"/>
            <w:shd w:val="clear" w:color="auto" w:fill="BFBFBF" w:themeFill="background1" w:themeFillShade="BF"/>
          </w:tcPr>
          <w:p w:rsidR="00C00AF9" w:rsidRPr="008A3972" w:rsidRDefault="00C00AF9" w:rsidP="00BC0C67">
            <w:pPr>
              <w:pStyle w:val="NoSpacing"/>
              <w:jc w:val="center"/>
              <w:rPr>
                <w:szCs w:val="24"/>
              </w:rPr>
            </w:pPr>
            <w:r>
              <w:rPr>
                <w:szCs w:val="24"/>
              </w:rPr>
              <w:t>DAY</w:t>
            </w:r>
          </w:p>
        </w:tc>
        <w:tc>
          <w:tcPr>
            <w:tcW w:w="4590" w:type="dxa"/>
            <w:gridSpan w:val="2"/>
            <w:shd w:val="clear" w:color="auto" w:fill="BFBFBF" w:themeFill="background1" w:themeFillShade="BF"/>
          </w:tcPr>
          <w:p w:rsidR="00C00AF9" w:rsidRPr="008A3972" w:rsidRDefault="00C00AF9" w:rsidP="00BC0C67">
            <w:pPr>
              <w:pStyle w:val="NoSpacing"/>
              <w:jc w:val="center"/>
              <w:rPr>
                <w:szCs w:val="24"/>
              </w:rPr>
            </w:pPr>
            <w:r>
              <w:rPr>
                <w:szCs w:val="24"/>
              </w:rPr>
              <w:t>TOPIC</w:t>
            </w:r>
          </w:p>
        </w:tc>
        <w:tc>
          <w:tcPr>
            <w:tcW w:w="3150" w:type="dxa"/>
            <w:shd w:val="clear" w:color="auto" w:fill="BFBFBF" w:themeFill="background1" w:themeFillShade="BF"/>
          </w:tcPr>
          <w:p w:rsidR="00C00AF9" w:rsidRPr="008A3972" w:rsidRDefault="00C00AF9" w:rsidP="00BC0C67">
            <w:pPr>
              <w:pStyle w:val="NoSpacing"/>
              <w:jc w:val="center"/>
              <w:rPr>
                <w:szCs w:val="20"/>
              </w:rPr>
            </w:pPr>
            <w:r>
              <w:rPr>
                <w:szCs w:val="20"/>
              </w:rPr>
              <w:t>READINGS</w:t>
            </w:r>
          </w:p>
        </w:tc>
      </w:tr>
      <w:tr w:rsidR="0048142C" w:rsidRPr="00877C6C">
        <w:trPr>
          <w:trHeight w:val="303"/>
        </w:trPr>
        <w:tc>
          <w:tcPr>
            <w:tcW w:w="1368" w:type="dxa"/>
          </w:tcPr>
          <w:p w:rsidR="00C00AF9" w:rsidRPr="008A3972" w:rsidRDefault="00D420A7" w:rsidP="00BC0C67">
            <w:pPr>
              <w:pStyle w:val="NoSpacing"/>
              <w:rPr>
                <w:szCs w:val="24"/>
              </w:rPr>
            </w:pPr>
            <w:r>
              <w:rPr>
                <w:szCs w:val="24"/>
              </w:rPr>
              <w:t>8/30/2016</w:t>
            </w:r>
          </w:p>
        </w:tc>
        <w:tc>
          <w:tcPr>
            <w:tcW w:w="4590" w:type="dxa"/>
            <w:gridSpan w:val="2"/>
            <w:vAlign w:val="center"/>
          </w:tcPr>
          <w:p w:rsidR="00C00AF9" w:rsidRPr="008A3972" w:rsidRDefault="00C00AF9" w:rsidP="00C00AF9">
            <w:pPr>
              <w:pStyle w:val="NoSpacing"/>
              <w:rPr>
                <w:szCs w:val="24"/>
              </w:rPr>
            </w:pPr>
            <w:r>
              <w:rPr>
                <w:szCs w:val="24"/>
              </w:rPr>
              <w:t>Diversity &amp; School Counseling</w:t>
            </w:r>
          </w:p>
        </w:tc>
        <w:tc>
          <w:tcPr>
            <w:tcW w:w="3150" w:type="dxa"/>
            <w:vAlign w:val="center"/>
          </w:tcPr>
          <w:p w:rsidR="00C00AF9" w:rsidRPr="008A3972" w:rsidRDefault="0048142C" w:rsidP="00C00AF9">
            <w:pPr>
              <w:pStyle w:val="NoSpacing"/>
              <w:rPr>
                <w:szCs w:val="20"/>
              </w:rPr>
            </w:pPr>
            <w:r>
              <w:rPr>
                <w:szCs w:val="20"/>
              </w:rPr>
              <w:t>Ethical Standards for School Counselors</w:t>
            </w:r>
          </w:p>
        </w:tc>
      </w:tr>
      <w:tr w:rsidR="001608B0" w:rsidRPr="008A3972">
        <w:trPr>
          <w:trHeight w:val="326"/>
        </w:trPr>
        <w:tc>
          <w:tcPr>
            <w:tcW w:w="9108" w:type="dxa"/>
            <w:gridSpan w:val="4"/>
            <w:vAlign w:val="center"/>
          </w:tcPr>
          <w:p w:rsidR="001608B0" w:rsidRPr="001608B0" w:rsidRDefault="001608B0" w:rsidP="001608B0">
            <w:pPr>
              <w:pStyle w:val="NoSpacing"/>
              <w:tabs>
                <w:tab w:val="right" w:pos="2391"/>
              </w:tabs>
              <w:jc w:val="center"/>
              <w:rPr>
                <w:b/>
                <w:szCs w:val="20"/>
              </w:rPr>
            </w:pPr>
            <w:r w:rsidRPr="001608B0">
              <w:rPr>
                <w:b/>
                <w:szCs w:val="24"/>
              </w:rPr>
              <w:t>Unit #1: Foundations of Diversity</w:t>
            </w:r>
          </w:p>
        </w:tc>
      </w:tr>
      <w:tr w:rsidR="0048142C" w:rsidRPr="008F0384">
        <w:trPr>
          <w:trHeight w:val="326"/>
        </w:trPr>
        <w:tc>
          <w:tcPr>
            <w:tcW w:w="1548" w:type="dxa"/>
            <w:gridSpan w:val="2"/>
          </w:tcPr>
          <w:p w:rsidR="00C00AF9" w:rsidRPr="008A3972" w:rsidRDefault="00D420A7" w:rsidP="00BC0C67">
            <w:pPr>
              <w:pStyle w:val="NoSpacing"/>
              <w:rPr>
                <w:szCs w:val="24"/>
              </w:rPr>
            </w:pPr>
            <w:r>
              <w:rPr>
                <w:szCs w:val="24"/>
              </w:rPr>
              <w:t>9/6/2016</w:t>
            </w:r>
          </w:p>
        </w:tc>
        <w:tc>
          <w:tcPr>
            <w:tcW w:w="4410" w:type="dxa"/>
            <w:vAlign w:val="center"/>
          </w:tcPr>
          <w:p w:rsidR="00C00AF9" w:rsidRPr="008A3972" w:rsidRDefault="00CD6153" w:rsidP="00C00AF9">
            <w:pPr>
              <w:pStyle w:val="NoSpacing"/>
              <w:rPr>
                <w:szCs w:val="24"/>
              </w:rPr>
            </w:pPr>
            <w:r>
              <w:rPr>
                <w:szCs w:val="24"/>
              </w:rPr>
              <w:t xml:space="preserve">#1. </w:t>
            </w:r>
            <w:r w:rsidR="00C00AF9">
              <w:rPr>
                <w:szCs w:val="24"/>
              </w:rPr>
              <w:t xml:space="preserve">Culture &amp; Social Construction </w:t>
            </w:r>
          </w:p>
        </w:tc>
        <w:tc>
          <w:tcPr>
            <w:tcW w:w="3150" w:type="dxa"/>
            <w:vAlign w:val="center"/>
          </w:tcPr>
          <w:p w:rsidR="00C00AF9" w:rsidRPr="008A3972" w:rsidRDefault="00C00AF9" w:rsidP="00C00AF9">
            <w:pPr>
              <w:pStyle w:val="NoSpacing"/>
              <w:tabs>
                <w:tab w:val="right" w:pos="2391"/>
              </w:tabs>
              <w:rPr>
                <w:szCs w:val="20"/>
              </w:rPr>
            </w:pPr>
            <w:r>
              <w:rPr>
                <w:szCs w:val="20"/>
              </w:rPr>
              <w:t xml:space="preserve">See Topic #1 Reading List </w:t>
            </w:r>
          </w:p>
        </w:tc>
      </w:tr>
      <w:tr w:rsidR="0048142C" w:rsidRPr="00040753">
        <w:trPr>
          <w:trHeight w:val="326"/>
        </w:trPr>
        <w:tc>
          <w:tcPr>
            <w:tcW w:w="1548" w:type="dxa"/>
            <w:gridSpan w:val="2"/>
          </w:tcPr>
          <w:p w:rsidR="00C00AF9" w:rsidRPr="008A3972" w:rsidRDefault="00951721" w:rsidP="00BC0C67">
            <w:pPr>
              <w:pStyle w:val="NoSpacing"/>
              <w:rPr>
                <w:szCs w:val="24"/>
              </w:rPr>
            </w:pPr>
            <w:r>
              <w:rPr>
                <w:szCs w:val="24"/>
              </w:rPr>
              <w:t>9/1</w:t>
            </w:r>
            <w:r w:rsidR="00D420A7">
              <w:rPr>
                <w:szCs w:val="24"/>
              </w:rPr>
              <w:t>3</w:t>
            </w:r>
            <w:r w:rsidR="00C00AF9">
              <w:rPr>
                <w:szCs w:val="24"/>
              </w:rPr>
              <w:t>/</w:t>
            </w:r>
            <w:r w:rsidR="00D420A7">
              <w:rPr>
                <w:szCs w:val="24"/>
              </w:rPr>
              <w:t>2016</w:t>
            </w:r>
          </w:p>
        </w:tc>
        <w:tc>
          <w:tcPr>
            <w:tcW w:w="4410" w:type="dxa"/>
            <w:vAlign w:val="center"/>
          </w:tcPr>
          <w:p w:rsidR="00C00AF9" w:rsidRPr="008A3972" w:rsidRDefault="00CD6153" w:rsidP="00C00AF9">
            <w:pPr>
              <w:pStyle w:val="NoSpacing"/>
              <w:rPr>
                <w:szCs w:val="24"/>
              </w:rPr>
            </w:pPr>
            <w:r>
              <w:rPr>
                <w:szCs w:val="24"/>
              </w:rPr>
              <w:t xml:space="preserve">#2. </w:t>
            </w:r>
            <w:r w:rsidR="00C00AF9">
              <w:rPr>
                <w:szCs w:val="24"/>
              </w:rPr>
              <w:t xml:space="preserve">Development &amp; Intersectionality </w:t>
            </w:r>
          </w:p>
        </w:tc>
        <w:tc>
          <w:tcPr>
            <w:tcW w:w="3150" w:type="dxa"/>
            <w:vAlign w:val="center"/>
          </w:tcPr>
          <w:p w:rsidR="00C00AF9" w:rsidRPr="008A3972" w:rsidRDefault="00C00AF9" w:rsidP="00C00AF9">
            <w:pPr>
              <w:pStyle w:val="NoSpacing"/>
              <w:rPr>
                <w:szCs w:val="20"/>
              </w:rPr>
            </w:pPr>
            <w:r>
              <w:rPr>
                <w:szCs w:val="20"/>
              </w:rPr>
              <w:t>See Topic #2 Reading List</w:t>
            </w:r>
          </w:p>
        </w:tc>
      </w:tr>
      <w:tr w:rsidR="0048142C" w:rsidRPr="00295FFC">
        <w:trPr>
          <w:trHeight w:val="321"/>
        </w:trPr>
        <w:tc>
          <w:tcPr>
            <w:tcW w:w="1548" w:type="dxa"/>
            <w:gridSpan w:val="2"/>
          </w:tcPr>
          <w:p w:rsidR="00C00AF9" w:rsidRPr="008A3972" w:rsidRDefault="00951721" w:rsidP="00BC0C67">
            <w:pPr>
              <w:pStyle w:val="NoSpacing"/>
              <w:rPr>
                <w:szCs w:val="24"/>
              </w:rPr>
            </w:pPr>
            <w:r>
              <w:rPr>
                <w:szCs w:val="24"/>
              </w:rPr>
              <w:t>9</w:t>
            </w:r>
            <w:r w:rsidR="00C00AF9" w:rsidRPr="008A3972">
              <w:rPr>
                <w:szCs w:val="24"/>
              </w:rPr>
              <w:t>/</w:t>
            </w:r>
            <w:r w:rsidR="00D420A7">
              <w:rPr>
                <w:szCs w:val="24"/>
              </w:rPr>
              <w:t>20</w:t>
            </w:r>
            <w:r w:rsidR="00C00AF9">
              <w:rPr>
                <w:szCs w:val="24"/>
              </w:rPr>
              <w:t>/</w:t>
            </w:r>
            <w:r w:rsidR="00D420A7">
              <w:rPr>
                <w:szCs w:val="24"/>
              </w:rPr>
              <w:t>2016</w:t>
            </w:r>
          </w:p>
        </w:tc>
        <w:tc>
          <w:tcPr>
            <w:tcW w:w="4410" w:type="dxa"/>
            <w:vAlign w:val="center"/>
          </w:tcPr>
          <w:p w:rsidR="00C00AF9" w:rsidRPr="008A3972" w:rsidRDefault="00CD6153" w:rsidP="00C00AF9">
            <w:pPr>
              <w:pStyle w:val="NoSpacing"/>
              <w:rPr>
                <w:szCs w:val="24"/>
              </w:rPr>
            </w:pPr>
            <w:r>
              <w:rPr>
                <w:szCs w:val="24"/>
              </w:rPr>
              <w:t xml:space="preserve">#3. </w:t>
            </w:r>
            <w:r w:rsidR="00C00AF9">
              <w:rPr>
                <w:szCs w:val="24"/>
              </w:rPr>
              <w:t xml:space="preserve">Theories of Prejudice </w:t>
            </w:r>
          </w:p>
        </w:tc>
        <w:tc>
          <w:tcPr>
            <w:tcW w:w="3150" w:type="dxa"/>
            <w:vAlign w:val="center"/>
          </w:tcPr>
          <w:p w:rsidR="00C00AF9" w:rsidRPr="005734F1" w:rsidRDefault="00C00AF9" w:rsidP="00C00AF9">
            <w:pPr>
              <w:pStyle w:val="NoSpacing"/>
              <w:rPr>
                <w:szCs w:val="20"/>
                <w:lang w:val="es-PR"/>
              </w:rPr>
            </w:pPr>
            <w:r>
              <w:rPr>
                <w:szCs w:val="20"/>
              </w:rPr>
              <w:t>See Topic #3 Reading List</w:t>
            </w:r>
          </w:p>
        </w:tc>
      </w:tr>
      <w:tr w:rsidR="0048142C" w:rsidRPr="00877C6C">
        <w:trPr>
          <w:trHeight w:val="326"/>
        </w:trPr>
        <w:tc>
          <w:tcPr>
            <w:tcW w:w="1548" w:type="dxa"/>
            <w:gridSpan w:val="2"/>
          </w:tcPr>
          <w:p w:rsidR="00C00AF9" w:rsidRPr="008A3972" w:rsidRDefault="00D420A7" w:rsidP="00BC0C67">
            <w:pPr>
              <w:pStyle w:val="NoSpacing"/>
              <w:rPr>
                <w:szCs w:val="24"/>
              </w:rPr>
            </w:pPr>
            <w:r>
              <w:rPr>
                <w:szCs w:val="24"/>
              </w:rPr>
              <w:t>9/27</w:t>
            </w:r>
            <w:r w:rsidR="00C00AF9">
              <w:rPr>
                <w:szCs w:val="24"/>
              </w:rPr>
              <w:t>/</w:t>
            </w:r>
            <w:r>
              <w:rPr>
                <w:szCs w:val="24"/>
              </w:rPr>
              <w:t>2016</w:t>
            </w:r>
          </w:p>
        </w:tc>
        <w:tc>
          <w:tcPr>
            <w:tcW w:w="4410" w:type="dxa"/>
            <w:vAlign w:val="center"/>
          </w:tcPr>
          <w:p w:rsidR="00C00AF9" w:rsidRPr="008A3972" w:rsidRDefault="00CD6153" w:rsidP="00C00AF9">
            <w:pPr>
              <w:pStyle w:val="NoSpacing"/>
              <w:rPr>
                <w:szCs w:val="24"/>
              </w:rPr>
            </w:pPr>
            <w:r>
              <w:rPr>
                <w:szCs w:val="24"/>
              </w:rPr>
              <w:t xml:space="preserve">#4.  </w:t>
            </w:r>
            <w:r w:rsidR="00C00AF9">
              <w:rPr>
                <w:szCs w:val="24"/>
              </w:rPr>
              <w:t xml:space="preserve">Power &amp; Privilege </w:t>
            </w:r>
          </w:p>
        </w:tc>
        <w:tc>
          <w:tcPr>
            <w:tcW w:w="3150" w:type="dxa"/>
            <w:vAlign w:val="center"/>
          </w:tcPr>
          <w:p w:rsidR="00C00AF9" w:rsidRPr="008A3972" w:rsidRDefault="00C00AF9" w:rsidP="00C00AF9">
            <w:pPr>
              <w:pStyle w:val="NoSpacing"/>
              <w:rPr>
                <w:szCs w:val="20"/>
              </w:rPr>
            </w:pPr>
            <w:r>
              <w:rPr>
                <w:szCs w:val="20"/>
              </w:rPr>
              <w:t>See Topic #4 Reading List</w:t>
            </w:r>
          </w:p>
        </w:tc>
      </w:tr>
      <w:tr w:rsidR="001608B0" w:rsidRPr="008A3972">
        <w:trPr>
          <w:trHeight w:val="326"/>
        </w:trPr>
        <w:tc>
          <w:tcPr>
            <w:tcW w:w="9108" w:type="dxa"/>
            <w:gridSpan w:val="4"/>
            <w:vAlign w:val="center"/>
          </w:tcPr>
          <w:p w:rsidR="001608B0" w:rsidRPr="001608B0" w:rsidRDefault="001608B0" w:rsidP="0019647A">
            <w:pPr>
              <w:pStyle w:val="NoSpacing"/>
              <w:jc w:val="center"/>
              <w:rPr>
                <w:b/>
                <w:szCs w:val="20"/>
                <w:lang w:val="es-PR"/>
              </w:rPr>
            </w:pPr>
            <w:r w:rsidRPr="001608B0">
              <w:rPr>
                <w:b/>
                <w:szCs w:val="24"/>
              </w:rPr>
              <w:t xml:space="preserve">Unit #2: </w:t>
            </w:r>
            <w:r w:rsidR="0019647A">
              <w:rPr>
                <w:b/>
                <w:szCs w:val="24"/>
              </w:rPr>
              <w:t xml:space="preserve">Individual Factors </w:t>
            </w:r>
          </w:p>
        </w:tc>
      </w:tr>
      <w:tr w:rsidR="00951721" w:rsidRPr="00295FFC">
        <w:trPr>
          <w:trHeight w:val="326"/>
        </w:trPr>
        <w:tc>
          <w:tcPr>
            <w:tcW w:w="1548" w:type="dxa"/>
            <w:gridSpan w:val="2"/>
          </w:tcPr>
          <w:p w:rsidR="00951721" w:rsidRPr="008A3972" w:rsidRDefault="00951721" w:rsidP="00BC0C67">
            <w:pPr>
              <w:pStyle w:val="NoSpacing"/>
              <w:rPr>
                <w:szCs w:val="24"/>
              </w:rPr>
            </w:pPr>
            <w:r>
              <w:rPr>
                <w:szCs w:val="24"/>
              </w:rPr>
              <w:t>10</w:t>
            </w:r>
            <w:r w:rsidRPr="008A3972">
              <w:rPr>
                <w:szCs w:val="24"/>
              </w:rPr>
              <w:t>/</w:t>
            </w:r>
            <w:r w:rsidR="00D420A7">
              <w:rPr>
                <w:szCs w:val="24"/>
              </w:rPr>
              <w:t>4</w:t>
            </w:r>
            <w:r>
              <w:rPr>
                <w:szCs w:val="24"/>
              </w:rPr>
              <w:t>/</w:t>
            </w:r>
            <w:r w:rsidR="00D420A7">
              <w:rPr>
                <w:szCs w:val="24"/>
              </w:rPr>
              <w:t>2016</w:t>
            </w:r>
          </w:p>
        </w:tc>
        <w:tc>
          <w:tcPr>
            <w:tcW w:w="4410" w:type="dxa"/>
            <w:vAlign w:val="center"/>
          </w:tcPr>
          <w:p w:rsidR="00951721" w:rsidRPr="008A3972" w:rsidRDefault="00951721" w:rsidP="00951721">
            <w:pPr>
              <w:pStyle w:val="NoSpacing"/>
              <w:spacing w:before="2" w:after="2"/>
              <w:rPr>
                <w:szCs w:val="24"/>
              </w:rPr>
            </w:pPr>
            <w:r>
              <w:rPr>
                <w:szCs w:val="24"/>
              </w:rPr>
              <w:t xml:space="preserve">#5. Race &amp; Ethnicity </w:t>
            </w:r>
          </w:p>
        </w:tc>
        <w:tc>
          <w:tcPr>
            <w:tcW w:w="3150" w:type="dxa"/>
            <w:vAlign w:val="center"/>
          </w:tcPr>
          <w:p w:rsidR="00951721" w:rsidRPr="008A3972" w:rsidRDefault="00951721" w:rsidP="00951721">
            <w:pPr>
              <w:pStyle w:val="NoSpacing"/>
              <w:spacing w:before="2" w:after="2"/>
              <w:rPr>
                <w:szCs w:val="20"/>
                <w:lang w:val="es-PR"/>
              </w:rPr>
            </w:pPr>
            <w:r>
              <w:rPr>
                <w:szCs w:val="20"/>
              </w:rPr>
              <w:t>See Topic #5 Reading List</w:t>
            </w:r>
          </w:p>
        </w:tc>
      </w:tr>
      <w:tr w:rsidR="00CD6153" w:rsidRPr="005579A6">
        <w:trPr>
          <w:trHeight w:val="303"/>
        </w:trPr>
        <w:tc>
          <w:tcPr>
            <w:tcW w:w="1548" w:type="dxa"/>
            <w:gridSpan w:val="2"/>
          </w:tcPr>
          <w:p w:rsidR="00CD6153" w:rsidRPr="008A3972" w:rsidRDefault="00951721" w:rsidP="00D420A7">
            <w:pPr>
              <w:pStyle w:val="NoSpacing"/>
              <w:rPr>
                <w:szCs w:val="24"/>
              </w:rPr>
            </w:pPr>
            <w:r>
              <w:rPr>
                <w:szCs w:val="24"/>
              </w:rPr>
              <w:t>10/1</w:t>
            </w:r>
            <w:r w:rsidR="00D420A7">
              <w:rPr>
                <w:szCs w:val="24"/>
              </w:rPr>
              <w:t>1</w:t>
            </w:r>
            <w:r w:rsidR="00CD6153">
              <w:rPr>
                <w:szCs w:val="24"/>
              </w:rPr>
              <w:t>/</w:t>
            </w:r>
            <w:r w:rsidR="00D420A7">
              <w:rPr>
                <w:szCs w:val="24"/>
              </w:rPr>
              <w:t>2016</w:t>
            </w:r>
          </w:p>
        </w:tc>
        <w:tc>
          <w:tcPr>
            <w:tcW w:w="4410" w:type="dxa"/>
            <w:vAlign w:val="center"/>
          </w:tcPr>
          <w:p w:rsidR="00CD6153" w:rsidRPr="008A3972" w:rsidRDefault="00BD0959" w:rsidP="00951721">
            <w:pPr>
              <w:pStyle w:val="NoSpacing"/>
              <w:rPr>
                <w:szCs w:val="24"/>
              </w:rPr>
            </w:pPr>
            <w:r>
              <w:rPr>
                <w:szCs w:val="24"/>
              </w:rPr>
              <w:t>#6. Gender &amp; Sexuality</w:t>
            </w:r>
          </w:p>
        </w:tc>
        <w:tc>
          <w:tcPr>
            <w:tcW w:w="3150" w:type="dxa"/>
            <w:vAlign w:val="center"/>
          </w:tcPr>
          <w:p w:rsidR="00CD6153" w:rsidRPr="008A3972" w:rsidRDefault="00BD0959" w:rsidP="00951721">
            <w:pPr>
              <w:pStyle w:val="NoSpacing"/>
              <w:rPr>
                <w:szCs w:val="20"/>
                <w:lang w:val="es-PR"/>
              </w:rPr>
            </w:pPr>
            <w:r>
              <w:rPr>
                <w:szCs w:val="20"/>
              </w:rPr>
              <w:t>See Topic #6 Reading List</w:t>
            </w:r>
          </w:p>
        </w:tc>
      </w:tr>
      <w:tr w:rsidR="00951721" w:rsidRPr="00040753">
        <w:trPr>
          <w:trHeight w:val="303"/>
        </w:trPr>
        <w:tc>
          <w:tcPr>
            <w:tcW w:w="1548" w:type="dxa"/>
            <w:gridSpan w:val="2"/>
          </w:tcPr>
          <w:p w:rsidR="00951721" w:rsidRPr="008A3972" w:rsidRDefault="00D420A7" w:rsidP="00BC0C67">
            <w:pPr>
              <w:pStyle w:val="NoSpacing"/>
              <w:rPr>
                <w:szCs w:val="24"/>
              </w:rPr>
            </w:pPr>
            <w:r>
              <w:rPr>
                <w:szCs w:val="24"/>
              </w:rPr>
              <w:t>10/18</w:t>
            </w:r>
            <w:r w:rsidR="00951721" w:rsidRPr="008A3972">
              <w:rPr>
                <w:szCs w:val="24"/>
              </w:rPr>
              <w:t>/</w:t>
            </w:r>
            <w:r>
              <w:rPr>
                <w:szCs w:val="24"/>
              </w:rPr>
              <w:t>2016</w:t>
            </w:r>
          </w:p>
        </w:tc>
        <w:tc>
          <w:tcPr>
            <w:tcW w:w="4410" w:type="dxa"/>
            <w:vAlign w:val="center"/>
          </w:tcPr>
          <w:p w:rsidR="00951721" w:rsidRDefault="00BD0959" w:rsidP="00951721">
            <w:pPr>
              <w:pStyle w:val="NoSpacing"/>
              <w:spacing w:before="2" w:after="2"/>
              <w:rPr>
                <w:szCs w:val="24"/>
              </w:rPr>
            </w:pPr>
            <w:r>
              <w:rPr>
                <w:szCs w:val="24"/>
              </w:rPr>
              <w:t>Fall Break</w:t>
            </w:r>
          </w:p>
        </w:tc>
        <w:tc>
          <w:tcPr>
            <w:tcW w:w="3150" w:type="dxa"/>
            <w:vAlign w:val="center"/>
          </w:tcPr>
          <w:p w:rsidR="00951721" w:rsidRPr="008A3972" w:rsidRDefault="00951721" w:rsidP="00951721">
            <w:pPr>
              <w:pStyle w:val="NoSpacing"/>
              <w:spacing w:before="2" w:after="2"/>
              <w:rPr>
                <w:szCs w:val="20"/>
              </w:rPr>
            </w:pPr>
          </w:p>
        </w:tc>
      </w:tr>
      <w:tr w:rsidR="00951721" w:rsidRPr="00040753">
        <w:trPr>
          <w:trHeight w:val="326"/>
        </w:trPr>
        <w:tc>
          <w:tcPr>
            <w:tcW w:w="1548" w:type="dxa"/>
            <w:gridSpan w:val="2"/>
          </w:tcPr>
          <w:p w:rsidR="00951721" w:rsidRDefault="00D420A7" w:rsidP="00BC0C67">
            <w:pPr>
              <w:pStyle w:val="NoSpacing"/>
              <w:rPr>
                <w:szCs w:val="24"/>
              </w:rPr>
            </w:pPr>
            <w:r>
              <w:rPr>
                <w:szCs w:val="24"/>
              </w:rPr>
              <w:t>10/25</w:t>
            </w:r>
            <w:r w:rsidR="00951721">
              <w:rPr>
                <w:szCs w:val="24"/>
              </w:rPr>
              <w:t>/</w:t>
            </w:r>
            <w:r>
              <w:rPr>
                <w:szCs w:val="24"/>
              </w:rPr>
              <w:t>2016</w:t>
            </w:r>
          </w:p>
        </w:tc>
        <w:tc>
          <w:tcPr>
            <w:tcW w:w="4410" w:type="dxa"/>
            <w:vAlign w:val="center"/>
          </w:tcPr>
          <w:p w:rsidR="00951721" w:rsidRPr="008A3972" w:rsidRDefault="00951721" w:rsidP="00C00AF9">
            <w:pPr>
              <w:pStyle w:val="NoSpacing"/>
              <w:rPr>
                <w:szCs w:val="24"/>
              </w:rPr>
            </w:pPr>
            <w:r>
              <w:rPr>
                <w:szCs w:val="24"/>
              </w:rPr>
              <w:t>#7. Sexual Orientation</w:t>
            </w:r>
          </w:p>
        </w:tc>
        <w:tc>
          <w:tcPr>
            <w:tcW w:w="3150" w:type="dxa"/>
            <w:vAlign w:val="center"/>
          </w:tcPr>
          <w:p w:rsidR="00951721" w:rsidRPr="008A3972" w:rsidRDefault="00951721" w:rsidP="00C00AF9">
            <w:pPr>
              <w:pStyle w:val="NoSpacing"/>
              <w:rPr>
                <w:szCs w:val="20"/>
              </w:rPr>
            </w:pPr>
            <w:r>
              <w:rPr>
                <w:szCs w:val="20"/>
              </w:rPr>
              <w:t>See Topic #7 Reading List</w:t>
            </w:r>
          </w:p>
        </w:tc>
      </w:tr>
      <w:tr w:rsidR="0019647A" w:rsidRPr="008A3972">
        <w:trPr>
          <w:trHeight w:val="326"/>
        </w:trPr>
        <w:tc>
          <w:tcPr>
            <w:tcW w:w="9108" w:type="dxa"/>
            <w:gridSpan w:val="4"/>
            <w:vAlign w:val="center"/>
          </w:tcPr>
          <w:p w:rsidR="0019647A" w:rsidRPr="0019647A" w:rsidRDefault="0019647A" w:rsidP="0019647A">
            <w:pPr>
              <w:pStyle w:val="NoSpacing"/>
              <w:jc w:val="center"/>
              <w:rPr>
                <w:b/>
                <w:szCs w:val="20"/>
              </w:rPr>
            </w:pPr>
            <w:r w:rsidRPr="0019647A">
              <w:rPr>
                <w:b/>
                <w:szCs w:val="24"/>
              </w:rPr>
              <w:t>Unit #3: Micro &amp; Macro Influences</w:t>
            </w:r>
          </w:p>
        </w:tc>
      </w:tr>
      <w:tr w:rsidR="00951721" w:rsidRPr="00877C6C">
        <w:trPr>
          <w:trHeight w:val="326"/>
        </w:trPr>
        <w:tc>
          <w:tcPr>
            <w:tcW w:w="1548" w:type="dxa"/>
            <w:gridSpan w:val="2"/>
          </w:tcPr>
          <w:p w:rsidR="00951721" w:rsidRPr="008A3972" w:rsidRDefault="00951721" w:rsidP="00BC0C67">
            <w:pPr>
              <w:pStyle w:val="NoSpacing"/>
              <w:rPr>
                <w:szCs w:val="24"/>
              </w:rPr>
            </w:pPr>
            <w:r>
              <w:rPr>
                <w:szCs w:val="24"/>
              </w:rPr>
              <w:t>11</w:t>
            </w:r>
            <w:r w:rsidRPr="008A3972">
              <w:rPr>
                <w:szCs w:val="24"/>
              </w:rPr>
              <w:t>/</w:t>
            </w:r>
            <w:r w:rsidR="00D420A7">
              <w:rPr>
                <w:szCs w:val="24"/>
              </w:rPr>
              <w:t>1</w:t>
            </w:r>
            <w:r w:rsidRPr="008A3972">
              <w:rPr>
                <w:szCs w:val="24"/>
              </w:rPr>
              <w:t>/</w:t>
            </w:r>
            <w:r w:rsidR="00D420A7">
              <w:rPr>
                <w:szCs w:val="24"/>
              </w:rPr>
              <w:t>2016</w:t>
            </w:r>
          </w:p>
        </w:tc>
        <w:tc>
          <w:tcPr>
            <w:tcW w:w="4410" w:type="dxa"/>
            <w:vAlign w:val="center"/>
          </w:tcPr>
          <w:p w:rsidR="00951721" w:rsidRPr="008A3972" w:rsidRDefault="00951721" w:rsidP="00C00AF9">
            <w:pPr>
              <w:pStyle w:val="NoSpacing"/>
              <w:rPr>
                <w:szCs w:val="24"/>
              </w:rPr>
            </w:pPr>
            <w:r>
              <w:rPr>
                <w:szCs w:val="24"/>
              </w:rPr>
              <w:t xml:space="preserve">#8. Life Span Diversity </w:t>
            </w:r>
          </w:p>
        </w:tc>
        <w:tc>
          <w:tcPr>
            <w:tcW w:w="3150" w:type="dxa"/>
            <w:vAlign w:val="center"/>
          </w:tcPr>
          <w:p w:rsidR="00951721" w:rsidRPr="008A3972" w:rsidRDefault="00951721" w:rsidP="00C00AF9">
            <w:pPr>
              <w:pStyle w:val="NoSpacing"/>
              <w:rPr>
                <w:szCs w:val="20"/>
              </w:rPr>
            </w:pPr>
            <w:r>
              <w:rPr>
                <w:szCs w:val="20"/>
              </w:rPr>
              <w:t>See Topic #8 Reading List</w:t>
            </w:r>
          </w:p>
        </w:tc>
      </w:tr>
      <w:tr w:rsidR="00CD6153" w:rsidRPr="003211A8">
        <w:trPr>
          <w:trHeight w:val="303"/>
        </w:trPr>
        <w:tc>
          <w:tcPr>
            <w:tcW w:w="1548" w:type="dxa"/>
            <w:gridSpan w:val="2"/>
          </w:tcPr>
          <w:p w:rsidR="00CD6153" w:rsidRPr="008A3972" w:rsidRDefault="00D420A7" w:rsidP="00BC0C67">
            <w:pPr>
              <w:pStyle w:val="NoSpacing"/>
              <w:rPr>
                <w:szCs w:val="24"/>
              </w:rPr>
            </w:pPr>
            <w:r>
              <w:rPr>
                <w:szCs w:val="24"/>
              </w:rPr>
              <w:t>11/8</w:t>
            </w:r>
            <w:r w:rsidR="00CD6153" w:rsidRPr="008A3972">
              <w:rPr>
                <w:szCs w:val="24"/>
              </w:rPr>
              <w:t>/</w:t>
            </w:r>
            <w:r>
              <w:rPr>
                <w:szCs w:val="24"/>
              </w:rPr>
              <w:t>2016</w:t>
            </w:r>
          </w:p>
        </w:tc>
        <w:tc>
          <w:tcPr>
            <w:tcW w:w="4410" w:type="dxa"/>
            <w:vAlign w:val="center"/>
          </w:tcPr>
          <w:p w:rsidR="00CD6153" w:rsidRPr="008A3972" w:rsidRDefault="00FC6F5E" w:rsidP="00C00AF9">
            <w:pPr>
              <w:pStyle w:val="NoSpacing"/>
              <w:rPr>
                <w:szCs w:val="24"/>
              </w:rPr>
            </w:pPr>
            <w:r>
              <w:rPr>
                <w:szCs w:val="24"/>
              </w:rPr>
              <w:t xml:space="preserve">#9. </w:t>
            </w:r>
            <w:r w:rsidR="00CD6153">
              <w:rPr>
                <w:szCs w:val="24"/>
              </w:rPr>
              <w:t xml:space="preserve">Socioeconomic Status </w:t>
            </w:r>
          </w:p>
        </w:tc>
        <w:tc>
          <w:tcPr>
            <w:tcW w:w="3150" w:type="dxa"/>
            <w:vAlign w:val="center"/>
          </w:tcPr>
          <w:p w:rsidR="00CD6153" w:rsidRPr="008A3972" w:rsidRDefault="00CD6153" w:rsidP="00C00AF9">
            <w:pPr>
              <w:pStyle w:val="NoSpacing"/>
              <w:rPr>
                <w:szCs w:val="20"/>
              </w:rPr>
            </w:pPr>
            <w:r>
              <w:rPr>
                <w:szCs w:val="20"/>
              </w:rPr>
              <w:t>See Topic #9 Reading List</w:t>
            </w:r>
          </w:p>
        </w:tc>
      </w:tr>
      <w:tr w:rsidR="00CD6153" w:rsidRPr="003211A8">
        <w:trPr>
          <w:trHeight w:val="326"/>
        </w:trPr>
        <w:tc>
          <w:tcPr>
            <w:tcW w:w="1548" w:type="dxa"/>
            <w:gridSpan w:val="2"/>
          </w:tcPr>
          <w:p w:rsidR="00CD6153" w:rsidRPr="008A3972" w:rsidRDefault="00D420A7" w:rsidP="00BC0C67">
            <w:pPr>
              <w:pStyle w:val="NoSpacing"/>
              <w:rPr>
                <w:szCs w:val="24"/>
              </w:rPr>
            </w:pPr>
            <w:r>
              <w:rPr>
                <w:szCs w:val="24"/>
              </w:rPr>
              <w:t>11/15</w:t>
            </w:r>
            <w:r w:rsidR="00CD6153" w:rsidRPr="008A3972">
              <w:rPr>
                <w:szCs w:val="24"/>
              </w:rPr>
              <w:t>/</w:t>
            </w:r>
            <w:r>
              <w:rPr>
                <w:szCs w:val="24"/>
              </w:rPr>
              <w:t>2016</w:t>
            </w:r>
          </w:p>
        </w:tc>
        <w:tc>
          <w:tcPr>
            <w:tcW w:w="4410" w:type="dxa"/>
            <w:vAlign w:val="center"/>
          </w:tcPr>
          <w:p w:rsidR="00CD6153" w:rsidRPr="008A3972" w:rsidRDefault="00FC6F5E" w:rsidP="00C00AF9">
            <w:pPr>
              <w:pStyle w:val="NoSpacing"/>
              <w:rPr>
                <w:szCs w:val="24"/>
              </w:rPr>
            </w:pPr>
            <w:r>
              <w:rPr>
                <w:szCs w:val="24"/>
              </w:rPr>
              <w:t xml:space="preserve">#10. </w:t>
            </w:r>
            <w:r w:rsidR="00CD6153">
              <w:rPr>
                <w:szCs w:val="24"/>
              </w:rPr>
              <w:t xml:space="preserve">Spirituality &amp; Religion </w:t>
            </w:r>
          </w:p>
        </w:tc>
        <w:tc>
          <w:tcPr>
            <w:tcW w:w="3150" w:type="dxa"/>
            <w:vAlign w:val="center"/>
          </w:tcPr>
          <w:p w:rsidR="00CD6153" w:rsidRPr="005734F1" w:rsidRDefault="00CD6153" w:rsidP="00C00AF9">
            <w:pPr>
              <w:pStyle w:val="NoSpacing"/>
              <w:rPr>
                <w:szCs w:val="20"/>
                <w:lang w:val="es-PR"/>
              </w:rPr>
            </w:pPr>
            <w:r>
              <w:rPr>
                <w:szCs w:val="20"/>
              </w:rPr>
              <w:t>See Topic #10 Reading List</w:t>
            </w:r>
          </w:p>
        </w:tc>
      </w:tr>
      <w:tr w:rsidR="00CD6153" w:rsidRPr="00877C6C">
        <w:trPr>
          <w:trHeight w:val="326"/>
        </w:trPr>
        <w:tc>
          <w:tcPr>
            <w:tcW w:w="1548" w:type="dxa"/>
            <w:gridSpan w:val="2"/>
          </w:tcPr>
          <w:p w:rsidR="00CD6153" w:rsidRPr="008A3972" w:rsidRDefault="00D420A7" w:rsidP="00BC0C67">
            <w:pPr>
              <w:pStyle w:val="NoSpacing"/>
              <w:rPr>
                <w:szCs w:val="24"/>
              </w:rPr>
            </w:pPr>
            <w:r>
              <w:rPr>
                <w:szCs w:val="24"/>
              </w:rPr>
              <w:t>11/22</w:t>
            </w:r>
            <w:r w:rsidR="00CD6153" w:rsidRPr="008A3972">
              <w:rPr>
                <w:szCs w:val="24"/>
              </w:rPr>
              <w:t>/</w:t>
            </w:r>
            <w:r>
              <w:rPr>
                <w:szCs w:val="24"/>
              </w:rPr>
              <w:t>2016</w:t>
            </w:r>
          </w:p>
        </w:tc>
        <w:tc>
          <w:tcPr>
            <w:tcW w:w="4410" w:type="dxa"/>
            <w:vAlign w:val="center"/>
          </w:tcPr>
          <w:p w:rsidR="00CD6153" w:rsidRPr="008A3972" w:rsidRDefault="00951721" w:rsidP="00C00AF9">
            <w:pPr>
              <w:pStyle w:val="NoSpacing"/>
              <w:rPr>
                <w:szCs w:val="24"/>
              </w:rPr>
            </w:pPr>
            <w:r>
              <w:rPr>
                <w:szCs w:val="24"/>
              </w:rPr>
              <w:t xml:space="preserve">No Class: Thanksgiving </w:t>
            </w:r>
            <w:r w:rsidR="00D420A7">
              <w:rPr>
                <w:szCs w:val="24"/>
              </w:rPr>
              <w:t>(you’re welcome!)</w:t>
            </w:r>
          </w:p>
        </w:tc>
        <w:tc>
          <w:tcPr>
            <w:tcW w:w="3150" w:type="dxa"/>
            <w:vAlign w:val="center"/>
          </w:tcPr>
          <w:p w:rsidR="00CD6153" w:rsidRDefault="00CD6153" w:rsidP="00951721">
            <w:pPr>
              <w:pStyle w:val="NoSpacing"/>
              <w:rPr>
                <w:szCs w:val="20"/>
              </w:rPr>
            </w:pPr>
          </w:p>
        </w:tc>
      </w:tr>
      <w:tr w:rsidR="00951721" w:rsidRPr="00877C6C">
        <w:trPr>
          <w:trHeight w:val="326"/>
        </w:trPr>
        <w:tc>
          <w:tcPr>
            <w:tcW w:w="1548" w:type="dxa"/>
            <w:gridSpan w:val="2"/>
          </w:tcPr>
          <w:p w:rsidR="00951721" w:rsidRPr="008A3972" w:rsidRDefault="00D420A7" w:rsidP="00BC0C67">
            <w:pPr>
              <w:pStyle w:val="NoSpacing"/>
              <w:rPr>
                <w:szCs w:val="24"/>
              </w:rPr>
            </w:pPr>
            <w:r>
              <w:rPr>
                <w:szCs w:val="24"/>
              </w:rPr>
              <w:t>11/29</w:t>
            </w:r>
            <w:r w:rsidR="00951721" w:rsidRPr="008A3972">
              <w:rPr>
                <w:szCs w:val="24"/>
              </w:rPr>
              <w:t>/</w:t>
            </w:r>
            <w:r>
              <w:rPr>
                <w:szCs w:val="24"/>
              </w:rPr>
              <w:t>2016</w:t>
            </w:r>
          </w:p>
        </w:tc>
        <w:tc>
          <w:tcPr>
            <w:tcW w:w="4410" w:type="dxa"/>
            <w:vAlign w:val="center"/>
          </w:tcPr>
          <w:p w:rsidR="00951721" w:rsidRPr="008A3972" w:rsidRDefault="00951721" w:rsidP="00C00AF9">
            <w:pPr>
              <w:pStyle w:val="NoSpacing"/>
              <w:rPr>
                <w:szCs w:val="24"/>
              </w:rPr>
            </w:pPr>
            <w:r>
              <w:rPr>
                <w:szCs w:val="24"/>
              </w:rPr>
              <w:t>#11. Disability</w:t>
            </w:r>
          </w:p>
        </w:tc>
        <w:tc>
          <w:tcPr>
            <w:tcW w:w="3150" w:type="dxa"/>
            <w:vAlign w:val="center"/>
          </w:tcPr>
          <w:p w:rsidR="00951721" w:rsidRDefault="00951721" w:rsidP="00C00AF9">
            <w:pPr>
              <w:pStyle w:val="NoSpacing"/>
              <w:rPr>
                <w:szCs w:val="20"/>
              </w:rPr>
            </w:pPr>
            <w:r>
              <w:rPr>
                <w:szCs w:val="20"/>
              </w:rPr>
              <w:t>See Topic #11 Reading List</w:t>
            </w:r>
          </w:p>
        </w:tc>
      </w:tr>
      <w:tr w:rsidR="00951721" w:rsidRPr="008A3972">
        <w:trPr>
          <w:trHeight w:val="326"/>
        </w:trPr>
        <w:tc>
          <w:tcPr>
            <w:tcW w:w="1548" w:type="dxa"/>
            <w:gridSpan w:val="2"/>
          </w:tcPr>
          <w:p w:rsidR="00951721" w:rsidRPr="008A3972" w:rsidRDefault="00951721" w:rsidP="00D420A7">
            <w:pPr>
              <w:pStyle w:val="NoSpacing"/>
              <w:rPr>
                <w:szCs w:val="24"/>
              </w:rPr>
            </w:pPr>
            <w:r>
              <w:rPr>
                <w:szCs w:val="24"/>
              </w:rPr>
              <w:t>12/</w:t>
            </w:r>
            <w:r w:rsidR="00D420A7">
              <w:rPr>
                <w:szCs w:val="24"/>
              </w:rPr>
              <w:t>6</w:t>
            </w:r>
            <w:r w:rsidRPr="008A3972">
              <w:rPr>
                <w:szCs w:val="24"/>
              </w:rPr>
              <w:t>/</w:t>
            </w:r>
            <w:r w:rsidR="00D420A7">
              <w:rPr>
                <w:szCs w:val="24"/>
              </w:rPr>
              <w:t>2016</w:t>
            </w:r>
          </w:p>
        </w:tc>
        <w:tc>
          <w:tcPr>
            <w:tcW w:w="4410" w:type="dxa"/>
          </w:tcPr>
          <w:p w:rsidR="00951721" w:rsidRPr="008A3972" w:rsidRDefault="00951721" w:rsidP="00C00AF9">
            <w:pPr>
              <w:pStyle w:val="NoSpacing"/>
              <w:rPr>
                <w:szCs w:val="24"/>
              </w:rPr>
            </w:pPr>
            <w:r>
              <w:rPr>
                <w:szCs w:val="24"/>
              </w:rPr>
              <w:t xml:space="preserve">#12. Multicultural Counseling Competence </w:t>
            </w:r>
          </w:p>
        </w:tc>
        <w:tc>
          <w:tcPr>
            <w:tcW w:w="3150" w:type="dxa"/>
          </w:tcPr>
          <w:p w:rsidR="00951721" w:rsidRPr="008A3972" w:rsidRDefault="00951721" w:rsidP="00C00AF9">
            <w:pPr>
              <w:pStyle w:val="NoSpacing"/>
              <w:rPr>
                <w:szCs w:val="20"/>
              </w:rPr>
            </w:pPr>
            <w:r>
              <w:rPr>
                <w:szCs w:val="20"/>
              </w:rPr>
              <w:t>See Topic #12 Reading List</w:t>
            </w:r>
          </w:p>
        </w:tc>
      </w:tr>
    </w:tbl>
    <w:p w:rsidR="00FE24BC" w:rsidRDefault="00FE24BC" w:rsidP="00402445">
      <w:pPr>
        <w:jc w:val="center"/>
        <w:rPr>
          <w:rFonts w:ascii="Times New Roman" w:hAnsi="Times New Roman"/>
          <w:b/>
        </w:rPr>
      </w:pPr>
    </w:p>
    <w:p w:rsidR="00666107" w:rsidRDefault="00666107" w:rsidP="00402445">
      <w:pPr>
        <w:jc w:val="center"/>
        <w:rPr>
          <w:rFonts w:ascii="Times New Roman" w:hAnsi="Times New Roman"/>
          <w:b/>
        </w:rPr>
      </w:pPr>
    </w:p>
    <w:p w:rsidR="00666107" w:rsidRDefault="00666107" w:rsidP="00402445">
      <w:pPr>
        <w:jc w:val="center"/>
        <w:rPr>
          <w:rFonts w:ascii="Times New Roman" w:hAnsi="Times New Roman"/>
          <w:b/>
        </w:rPr>
      </w:pPr>
    </w:p>
    <w:p w:rsidR="00CD6153" w:rsidRDefault="00CD6153" w:rsidP="00402445">
      <w:pPr>
        <w:jc w:val="center"/>
        <w:rPr>
          <w:rFonts w:ascii="Times New Roman" w:hAnsi="Times New Roman"/>
          <w:b/>
        </w:rPr>
      </w:pPr>
    </w:p>
    <w:p w:rsidR="00651D2B" w:rsidRPr="00651D2B" w:rsidRDefault="00FF3EEE" w:rsidP="00402445">
      <w:pPr>
        <w:jc w:val="center"/>
        <w:rPr>
          <w:rFonts w:ascii="Times New Roman" w:hAnsi="Times New Roman"/>
          <w:b/>
        </w:rPr>
      </w:pPr>
      <w:r>
        <w:rPr>
          <w:rFonts w:ascii="Times New Roman" w:hAnsi="Times New Roman"/>
          <w:b/>
        </w:rPr>
        <w:lastRenderedPageBreak/>
        <w:t xml:space="preserve">Unit #1 </w:t>
      </w:r>
      <w:r w:rsidR="00651D2B" w:rsidRPr="00651D2B">
        <w:rPr>
          <w:rFonts w:ascii="Times New Roman" w:hAnsi="Times New Roman"/>
          <w:b/>
        </w:rPr>
        <w:t>Detaile</w:t>
      </w:r>
      <w:r>
        <w:rPr>
          <w:rFonts w:ascii="Times New Roman" w:hAnsi="Times New Roman"/>
          <w:b/>
        </w:rPr>
        <w:t>d Schedule</w:t>
      </w:r>
    </w:p>
    <w:p w:rsidR="00FF3EEE" w:rsidRDefault="00FF3EEE" w:rsidP="00651D2B">
      <w:pPr>
        <w:rPr>
          <w:rFonts w:ascii="Times New Roman" w:hAnsi="Times New Roman"/>
          <w:b/>
        </w:rPr>
      </w:pPr>
    </w:p>
    <w:p w:rsidR="00651D2B" w:rsidRPr="00FF3EEE" w:rsidRDefault="00BD0959" w:rsidP="00651D2B">
      <w:pPr>
        <w:rPr>
          <w:rFonts w:ascii="Times New Roman" w:hAnsi="Times New Roman"/>
          <w:b/>
          <w:vertAlign w:val="superscript"/>
        </w:rPr>
      </w:pPr>
      <w:r>
        <w:rPr>
          <w:rFonts w:ascii="Times New Roman" w:hAnsi="Times New Roman"/>
          <w:b/>
        </w:rPr>
        <w:t>Tuesday</w:t>
      </w:r>
      <w:r w:rsidR="00CD6153">
        <w:rPr>
          <w:rFonts w:ascii="Times New Roman" w:hAnsi="Times New Roman"/>
          <w:b/>
        </w:rPr>
        <w:t xml:space="preserve"> </w:t>
      </w:r>
      <w:r>
        <w:rPr>
          <w:rFonts w:ascii="Times New Roman" w:hAnsi="Times New Roman"/>
          <w:b/>
        </w:rPr>
        <w:t>September 6</w:t>
      </w:r>
      <w:r w:rsidR="006E1128" w:rsidRPr="006E1128">
        <w:rPr>
          <w:rFonts w:ascii="Times New Roman" w:hAnsi="Times New Roman"/>
          <w:b/>
          <w:vertAlign w:val="superscript"/>
        </w:rPr>
        <w:t>th</w:t>
      </w:r>
      <w:r w:rsidR="006E1128">
        <w:rPr>
          <w:rFonts w:ascii="Times New Roman" w:hAnsi="Times New Roman"/>
          <w:b/>
        </w:rPr>
        <w:t xml:space="preserve"> </w:t>
      </w:r>
      <w:r w:rsidR="00CD6153">
        <w:rPr>
          <w:rFonts w:ascii="Times New Roman" w:hAnsi="Times New Roman"/>
          <w:b/>
        </w:rPr>
        <w:t xml:space="preserve"> </w:t>
      </w:r>
    </w:p>
    <w:p w:rsidR="00651D2B" w:rsidRPr="00563AFC" w:rsidRDefault="00651D2B" w:rsidP="00651D2B">
      <w:pPr>
        <w:rPr>
          <w:rFonts w:ascii="Times New Roman" w:hAnsi="Times New Roman"/>
          <w:sz w:val="12"/>
        </w:rPr>
      </w:pPr>
    </w:p>
    <w:p w:rsidR="00651D2B" w:rsidRDefault="001608B0" w:rsidP="00651D2B">
      <w:pPr>
        <w:pStyle w:val="ListParagraph"/>
        <w:numPr>
          <w:ilvl w:val="0"/>
          <w:numId w:val="3"/>
        </w:numPr>
        <w:rPr>
          <w:rFonts w:ascii="Times New Roman" w:hAnsi="Times New Roman"/>
        </w:rPr>
      </w:pPr>
      <w:r>
        <w:rPr>
          <w:rFonts w:ascii="Times New Roman" w:hAnsi="Times New Roman"/>
        </w:rPr>
        <w:t xml:space="preserve">Topic #1 </w:t>
      </w:r>
      <w:r w:rsidR="00FF3EEE">
        <w:rPr>
          <w:rFonts w:ascii="Times New Roman" w:hAnsi="Times New Roman"/>
        </w:rPr>
        <w:t xml:space="preserve">Reading List </w:t>
      </w:r>
    </w:p>
    <w:p w:rsidR="00651D2B" w:rsidRDefault="00651D2B" w:rsidP="00651D2B">
      <w:pPr>
        <w:pStyle w:val="ListParagraph"/>
        <w:numPr>
          <w:ilvl w:val="1"/>
          <w:numId w:val="4"/>
        </w:numPr>
        <w:rPr>
          <w:rFonts w:ascii="Times New Roman" w:hAnsi="Times New Roman"/>
        </w:rPr>
      </w:pPr>
      <w:r>
        <w:rPr>
          <w:rFonts w:ascii="Times New Roman" w:hAnsi="Times New Roman"/>
        </w:rPr>
        <w:t>Textbook: Chapter 1 &amp; 2</w:t>
      </w:r>
    </w:p>
    <w:p w:rsidR="00651D2B" w:rsidRDefault="00651D2B" w:rsidP="00651D2B">
      <w:pPr>
        <w:pStyle w:val="ListParagraph"/>
        <w:numPr>
          <w:ilvl w:val="1"/>
          <w:numId w:val="4"/>
        </w:numPr>
        <w:rPr>
          <w:rFonts w:ascii="Times New Roman" w:hAnsi="Times New Roman"/>
        </w:rPr>
      </w:pPr>
      <w:r>
        <w:rPr>
          <w:rFonts w:ascii="Times New Roman" w:hAnsi="Times New Roman"/>
        </w:rPr>
        <w:t>Article</w:t>
      </w:r>
      <w:r w:rsidR="00FF3EEE">
        <w:rPr>
          <w:rFonts w:ascii="Times New Roman" w:hAnsi="Times New Roman"/>
        </w:rPr>
        <w:t xml:space="preserve"> #1</w:t>
      </w:r>
      <w:r>
        <w:rPr>
          <w:rFonts w:ascii="Times New Roman" w:hAnsi="Times New Roman"/>
        </w:rPr>
        <w:t xml:space="preserve">: Culturally responsive school counselors and programs: Addressing the needs of all students </w:t>
      </w:r>
    </w:p>
    <w:p w:rsidR="00651D2B" w:rsidRPr="00563AFC" w:rsidRDefault="00651D2B" w:rsidP="00651D2B">
      <w:pPr>
        <w:rPr>
          <w:rFonts w:ascii="Times New Roman" w:hAnsi="Times New Roman"/>
          <w:sz w:val="12"/>
        </w:rPr>
      </w:pPr>
    </w:p>
    <w:p w:rsidR="00651D2B" w:rsidRDefault="00651D2B" w:rsidP="00651D2B">
      <w:pPr>
        <w:pStyle w:val="ListParagraph"/>
        <w:numPr>
          <w:ilvl w:val="0"/>
          <w:numId w:val="3"/>
        </w:numPr>
        <w:rPr>
          <w:rFonts w:ascii="Times New Roman" w:hAnsi="Times New Roman"/>
        </w:rPr>
      </w:pPr>
      <w:r>
        <w:rPr>
          <w:rFonts w:ascii="Times New Roman" w:hAnsi="Times New Roman"/>
        </w:rPr>
        <w:t xml:space="preserve">Assignments </w:t>
      </w:r>
    </w:p>
    <w:p w:rsidR="00651D2B" w:rsidRDefault="00FC6F5E" w:rsidP="00651D2B">
      <w:pPr>
        <w:pStyle w:val="ListParagraph"/>
        <w:numPr>
          <w:ilvl w:val="1"/>
          <w:numId w:val="4"/>
        </w:numPr>
        <w:rPr>
          <w:rFonts w:ascii="Times New Roman" w:hAnsi="Times New Roman"/>
        </w:rPr>
      </w:pPr>
      <w:r>
        <w:rPr>
          <w:rFonts w:ascii="Times New Roman" w:hAnsi="Times New Roman"/>
        </w:rPr>
        <w:t xml:space="preserve">Article </w:t>
      </w:r>
      <w:r w:rsidR="00651D2B">
        <w:rPr>
          <w:rFonts w:ascii="Times New Roman" w:hAnsi="Times New Roman"/>
        </w:rPr>
        <w:t xml:space="preserve">Reaction Question (submit </w:t>
      </w:r>
      <w:r w:rsidR="00FF3EEE">
        <w:rPr>
          <w:rFonts w:ascii="Times New Roman" w:hAnsi="Times New Roman"/>
        </w:rPr>
        <w:t>on Canvas</w:t>
      </w:r>
      <w:r w:rsidR="00651D2B">
        <w:rPr>
          <w:rFonts w:ascii="Times New Roman" w:hAnsi="Times New Roman"/>
        </w:rPr>
        <w:t xml:space="preserve"> by </w:t>
      </w:r>
      <w:r w:rsidR="00FF3EEE">
        <w:rPr>
          <w:rFonts w:ascii="Times New Roman" w:hAnsi="Times New Roman"/>
        </w:rPr>
        <w:t xml:space="preserve">11 pm on </w:t>
      </w:r>
      <w:r w:rsidR="00BD0959">
        <w:rPr>
          <w:rFonts w:ascii="Times New Roman" w:hAnsi="Times New Roman"/>
        </w:rPr>
        <w:t>Mon Sept. 5</w:t>
      </w:r>
      <w:r w:rsidR="006E1128" w:rsidRPr="006E1128">
        <w:rPr>
          <w:rFonts w:ascii="Times New Roman" w:hAnsi="Times New Roman"/>
          <w:vertAlign w:val="superscript"/>
        </w:rPr>
        <w:t>th</w:t>
      </w:r>
      <w:r w:rsidR="00FF3EEE">
        <w:rPr>
          <w:rFonts w:ascii="Times New Roman" w:hAnsi="Times New Roman"/>
        </w:rPr>
        <w:t>)</w:t>
      </w:r>
    </w:p>
    <w:p w:rsidR="00FF3EEE" w:rsidRDefault="00FC6F5E" w:rsidP="00651D2B">
      <w:pPr>
        <w:pStyle w:val="ListParagraph"/>
        <w:numPr>
          <w:ilvl w:val="1"/>
          <w:numId w:val="4"/>
        </w:numPr>
        <w:rPr>
          <w:rFonts w:ascii="Times New Roman" w:hAnsi="Times New Roman"/>
        </w:rPr>
      </w:pPr>
      <w:r>
        <w:rPr>
          <w:rFonts w:ascii="Times New Roman" w:hAnsi="Times New Roman"/>
        </w:rPr>
        <w:t xml:space="preserve">Textbook </w:t>
      </w:r>
      <w:r w:rsidR="00651D2B">
        <w:rPr>
          <w:rFonts w:ascii="Times New Roman" w:hAnsi="Times New Roman"/>
        </w:rPr>
        <w:t>Professional Reflection (</w:t>
      </w:r>
      <w:r w:rsidR="00FF3EEE">
        <w:rPr>
          <w:rFonts w:ascii="Times New Roman" w:hAnsi="Times New Roman"/>
        </w:rPr>
        <w:t xml:space="preserve">submit </w:t>
      </w:r>
      <w:r>
        <w:rPr>
          <w:rFonts w:ascii="Times New Roman" w:hAnsi="Times New Roman"/>
        </w:rPr>
        <w:t xml:space="preserve">on Canvas by 5 pm </w:t>
      </w:r>
      <w:r w:rsidR="00951721">
        <w:rPr>
          <w:rFonts w:ascii="Times New Roman" w:hAnsi="Times New Roman"/>
        </w:rPr>
        <w:t>Thur</w:t>
      </w:r>
      <w:r w:rsidR="004F04B7">
        <w:rPr>
          <w:rFonts w:ascii="Times New Roman" w:hAnsi="Times New Roman"/>
        </w:rPr>
        <w:t>s</w:t>
      </w:r>
      <w:r w:rsidR="00FF3EEE">
        <w:rPr>
          <w:rFonts w:ascii="Times New Roman" w:hAnsi="Times New Roman"/>
        </w:rPr>
        <w:t xml:space="preserve"> </w:t>
      </w:r>
      <w:r w:rsidR="006E1128">
        <w:rPr>
          <w:rFonts w:ascii="Times New Roman" w:hAnsi="Times New Roman"/>
        </w:rPr>
        <w:t xml:space="preserve">Sept </w:t>
      </w:r>
      <w:r w:rsidR="00BD0959">
        <w:rPr>
          <w:rFonts w:ascii="Times New Roman" w:hAnsi="Times New Roman"/>
        </w:rPr>
        <w:t>6</w:t>
      </w:r>
      <w:r w:rsidR="006E1128" w:rsidRPr="006E1128">
        <w:rPr>
          <w:rFonts w:ascii="Times New Roman" w:hAnsi="Times New Roman"/>
          <w:vertAlign w:val="superscript"/>
        </w:rPr>
        <w:t>th</w:t>
      </w:r>
      <w:r w:rsidR="00651D2B">
        <w:rPr>
          <w:rFonts w:ascii="Times New Roman" w:hAnsi="Times New Roman"/>
        </w:rPr>
        <w:t xml:space="preserve">) </w:t>
      </w:r>
    </w:p>
    <w:p w:rsidR="001608B0" w:rsidRDefault="001608B0" w:rsidP="00FF3EEE">
      <w:pPr>
        <w:rPr>
          <w:rFonts w:ascii="Times New Roman" w:hAnsi="Times New Roman"/>
          <w:b/>
        </w:rPr>
      </w:pPr>
    </w:p>
    <w:p w:rsidR="00FF3EEE" w:rsidRPr="001608B0" w:rsidRDefault="00BD0959" w:rsidP="00FF3EEE">
      <w:pPr>
        <w:rPr>
          <w:rFonts w:ascii="Times New Roman" w:hAnsi="Times New Roman"/>
          <w:b/>
        </w:rPr>
      </w:pPr>
      <w:r>
        <w:rPr>
          <w:rFonts w:ascii="Times New Roman" w:hAnsi="Times New Roman"/>
          <w:b/>
        </w:rPr>
        <w:t>Tuesday September 13</w:t>
      </w:r>
      <w:r w:rsidR="00951721" w:rsidRPr="00951721">
        <w:rPr>
          <w:rFonts w:ascii="Times New Roman" w:hAnsi="Times New Roman"/>
          <w:b/>
          <w:vertAlign w:val="superscript"/>
        </w:rPr>
        <w:t>th</w:t>
      </w:r>
      <w:r w:rsidR="00951721">
        <w:rPr>
          <w:rFonts w:ascii="Times New Roman" w:hAnsi="Times New Roman"/>
          <w:b/>
        </w:rPr>
        <w:t xml:space="preserve"> </w:t>
      </w:r>
    </w:p>
    <w:p w:rsidR="00FF3EEE" w:rsidRPr="00563AFC" w:rsidRDefault="00FF3EEE" w:rsidP="00FF3EEE">
      <w:pPr>
        <w:rPr>
          <w:rFonts w:ascii="Times New Roman" w:hAnsi="Times New Roman"/>
          <w:sz w:val="12"/>
        </w:rPr>
      </w:pPr>
    </w:p>
    <w:p w:rsidR="00FF3EEE" w:rsidRDefault="00FF3EEE" w:rsidP="00FF3EEE">
      <w:pPr>
        <w:pStyle w:val="ListParagraph"/>
        <w:numPr>
          <w:ilvl w:val="0"/>
          <w:numId w:val="3"/>
        </w:numPr>
        <w:rPr>
          <w:rFonts w:ascii="Times New Roman" w:hAnsi="Times New Roman"/>
        </w:rPr>
      </w:pPr>
      <w:r>
        <w:rPr>
          <w:rFonts w:ascii="Times New Roman" w:hAnsi="Times New Roman"/>
        </w:rPr>
        <w:t xml:space="preserve">Topic #2 Reading List </w:t>
      </w:r>
    </w:p>
    <w:p w:rsidR="00417806" w:rsidRDefault="00FF3EEE" w:rsidP="00417806">
      <w:pPr>
        <w:pStyle w:val="ListParagraph"/>
        <w:numPr>
          <w:ilvl w:val="1"/>
          <w:numId w:val="4"/>
        </w:numPr>
        <w:rPr>
          <w:rFonts w:ascii="Times New Roman" w:hAnsi="Times New Roman"/>
        </w:rPr>
      </w:pPr>
      <w:r>
        <w:rPr>
          <w:rFonts w:ascii="Times New Roman" w:hAnsi="Times New Roman"/>
        </w:rPr>
        <w:t>Textbook: Chapter 3</w:t>
      </w:r>
    </w:p>
    <w:p w:rsidR="00FF3EEE" w:rsidRPr="00417806" w:rsidRDefault="00FF3EEE" w:rsidP="00417806">
      <w:pPr>
        <w:pStyle w:val="ListParagraph"/>
        <w:numPr>
          <w:ilvl w:val="1"/>
          <w:numId w:val="4"/>
        </w:numPr>
        <w:rPr>
          <w:rFonts w:ascii="Times New Roman" w:hAnsi="Times New Roman"/>
        </w:rPr>
      </w:pPr>
      <w:r w:rsidRPr="00417806">
        <w:rPr>
          <w:rFonts w:ascii="Times New Roman" w:hAnsi="Times New Roman"/>
        </w:rPr>
        <w:t xml:space="preserve">Article #2: </w:t>
      </w:r>
      <w:r w:rsidR="00417806" w:rsidRPr="00417806">
        <w:rPr>
          <w:rFonts w:ascii="Times New Roman" w:hAnsi="Times New Roman"/>
        </w:rPr>
        <w:t xml:space="preserve">The Intersectionality of Discrimination Attributes and Bullying </w:t>
      </w:r>
    </w:p>
    <w:p w:rsidR="00FF3EEE" w:rsidRDefault="00FF3EEE" w:rsidP="00FF3EEE">
      <w:pPr>
        <w:pStyle w:val="ListParagraph"/>
        <w:numPr>
          <w:ilvl w:val="0"/>
          <w:numId w:val="3"/>
        </w:numPr>
        <w:rPr>
          <w:rFonts w:ascii="Times New Roman" w:hAnsi="Times New Roman"/>
        </w:rPr>
      </w:pPr>
      <w:r>
        <w:rPr>
          <w:rFonts w:ascii="Times New Roman" w:hAnsi="Times New Roman"/>
        </w:rPr>
        <w:t xml:space="preserve">Assignments </w:t>
      </w:r>
    </w:p>
    <w:p w:rsidR="00FF3EEE" w:rsidRDefault="00FC6F5E" w:rsidP="00FF3EEE">
      <w:pPr>
        <w:pStyle w:val="ListParagraph"/>
        <w:numPr>
          <w:ilvl w:val="1"/>
          <w:numId w:val="4"/>
        </w:numPr>
        <w:rPr>
          <w:rFonts w:ascii="Times New Roman" w:hAnsi="Times New Roman"/>
        </w:rPr>
      </w:pPr>
      <w:r>
        <w:rPr>
          <w:rFonts w:ascii="Times New Roman" w:hAnsi="Times New Roman"/>
        </w:rPr>
        <w:t xml:space="preserve">Article </w:t>
      </w:r>
      <w:r w:rsidR="00FF3EEE">
        <w:rPr>
          <w:rFonts w:ascii="Times New Roman" w:hAnsi="Times New Roman"/>
        </w:rPr>
        <w:t xml:space="preserve">Reaction Question (submit </w:t>
      </w:r>
      <w:r w:rsidR="0019647A">
        <w:rPr>
          <w:rFonts w:ascii="Times New Roman" w:hAnsi="Times New Roman"/>
        </w:rPr>
        <w:t xml:space="preserve">on Canvas by 11 pm on </w:t>
      </w:r>
      <w:r w:rsidR="00BD0959">
        <w:rPr>
          <w:rFonts w:ascii="Times New Roman" w:hAnsi="Times New Roman"/>
        </w:rPr>
        <w:t>Mon</w:t>
      </w:r>
      <w:r w:rsidR="006E1128">
        <w:rPr>
          <w:rFonts w:ascii="Times New Roman" w:hAnsi="Times New Roman"/>
        </w:rPr>
        <w:t xml:space="preserve"> </w:t>
      </w:r>
      <w:r w:rsidR="00BD0959">
        <w:rPr>
          <w:rFonts w:ascii="Times New Roman" w:hAnsi="Times New Roman"/>
        </w:rPr>
        <w:t>Sept. 12</w:t>
      </w:r>
      <w:r w:rsidR="00951721" w:rsidRPr="00951721">
        <w:rPr>
          <w:rFonts w:ascii="Times New Roman" w:hAnsi="Times New Roman"/>
          <w:vertAlign w:val="superscript"/>
        </w:rPr>
        <w:t>th</w:t>
      </w:r>
      <w:r w:rsidR="00FF3EEE">
        <w:rPr>
          <w:rFonts w:ascii="Times New Roman" w:hAnsi="Times New Roman"/>
        </w:rPr>
        <w:t>)</w:t>
      </w:r>
    </w:p>
    <w:p w:rsidR="00FF3EEE" w:rsidRDefault="00FC6F5E" w:rsidP="00FF3EEE">
      <w:pPr>
        <w:pStyle w:val="ListParagraph"/>
        <w:numPr>
          <w:ilvl w:val="1"/>
          <w:numId w:val="4"/>
        </w:numPr>
        <w:rPr>
          <w:rFonts w:ascii="Times New Roman" w:hAnsi="Times New Roman"/>
        </w:rPr>
      </w:pPr>
      <w:r>
        <w:rPr>
          <w:rFonts w:ascii="Times New Roman" w:hAnsi="Times New Roman"/>
        </w:rPr>
        <w:t xml:space="preserve">Textbook </w:t>
      </w:r>
      <w:r w:rsidR="00FF3EEE">
        <w:rPr>
          <w:rFonts w:ascii="Times New Roman" w:hAnsi="Times New Roman"/>
        </w:rPr>
        <w:t xml:space="preserve">Professional Reflection (submit </w:t>
      </w:r>
      <w:r>
        <w:rPr>
          <w:rFonts w:ascii="Times New Roman" w:hAnsi="Times New Roman"/>
        </w:rPr>
        <w:t xml:space="preserve">on Canvas by 5 pm </w:t>
      </w:r>
      <w:r w:rsidR="00BD0959">
        <w:rPr>
          <w:rFonts w:ascii="Times New Roman" w:hAnsi="Times New Roman"/>
        </w:rPr>
        <w:t>Tues Sept 13</w:t>
      </w:r>
      <w:r w:rsidR="006E1128" w:rsidRPr="006E1128">
        <w:rPr>
          <w:rFonts w:ascii="Times New Roman" w:hAnsi="Times New Roman"/>
          <w:vertAlign w:val="superscript"/>
        </w:rPr>
        <w:t>th</w:t>
      </w:r>
      <w:r w:rsidR="00FF3EEE">
        <w:rPr>
          <w:rFonts w:ascii="Times New Roman" w:hAnsi="Times New Roman"/>
        </w:rPr>
        <w:t xml:space="preserve">) </w:t>
      </w:r>
    </w:p>
    <w:p w:rsidR="003855DD" w:rsidRPr="001608B0" w:rsidRDefault="00FF3EEE" w:rsidP="001608B0">
      <w:pPr>
        <w:pStyle w:val="ListParagraph"/>
        <w:numPr>
          <w:ilvl w:val="1"/>
          <w:numId w:val="4"/>
        </w:numPr>
        <w:rPr>
          <w:rFonts w:ascii="Times New Roman" w:hAnsi="Times New Roman"/>
        </w:rPr>
      </w:pPr>
      <w:r>
        <w:rPr>
          <w:rFonts w:ascii="Times New Roman" w:hAnsi="Times New Roman"/>
        </w:rPr>
        <w:t xml:space="preserve">Babies Cross Cultural Examination (submit on Canvas by 11 pm </w:t>
      </w:r>
      <w:r w:rsidR="00BD0959">
        <w:rPr>
          <w:rFonts w:ascii="Times New Roman" w:hAnsi="Times New Roman"/>
        </w:rPr>
        <w:t>Mon Sept 19</w:t>
      </w:r>
      <w:r w:rsidR="00BD0959" w:rsidRPr="00BD0959">
        <w:rPr>
          <w:rFonts w:ascii="Times New Roman" w:hAnsi="Times New Roman"/>
          <w:vertAlign w:val="superscript"/>
        </w:rPr>
        <w:t>th</w:t>
      </w:r>
      <w:r>
        <w:rPr>
          <w:rFonts w:ascii="Times New Roman" w:hAnsi="Times New Roman"/>
        </w:rPr>
        <w:t xml:space="preserve">) </w:t>
      </w:r>
    </w:p>
    <w:p w:rsidR="0019647A" w:rsidRDefault="0019647A">
      <w:pPr>
        <w:rPr>
          <w:rFonts w:ascii="Times New Roman" w:hAnsi="Times New Roman"/>
          <w:b/>
          <w:u w:val="single"/>
        </w:rPr>
      </w:pPr>
    </w:p>
    <w:p w:rsidR="0019647A" w:rsidRPr="001608B0" w:rsidRDefault="00BD0959" w:rsidP="0019647A">
      <w:pPr>
        <w:rPr>
          <w:rFonts w:ascii="Times New Roman" w:hAnsi="Times New Roman"/>
          <w:b/>
        </w:rPr>
      </w:pPr>
      <w:r>
        <w:rPr>
          <w:rFonts w:ascii="Times New Roman" w:hAnsi="Times New Roman"/>
          <w:b/>
        </w:rPr>
        <w:t>Tuesday September 20</w:t>
      </w:r>
      <w:r w:rsidR="006E1128" w:rsidRPr="006E1128">
        <w:rPr>
          <w:rFonts w:ascii="Times New Roman" w:hAnsi="Times New Roman"/>
          <w:b/>
          <w:vertAlign w:val="superscript"/>
        </w:rPr>
        <w:t>th</w:t>
      </w:r>
      <w:r w:rsidR="006E1128">
        <w:rPr>
          <w:rFonts w:ascii="Times New Roman" w:hAnsi="Times New Roman"/>
          <w:b/>
        </w:rPr>
        <w:t xml:space="preserve"> </w:t>
      </w:r>
    </w:p>
    <w:p w:rsidR="0019647A" w:rsidRPr="00563AFC" w:rsidRDefault="0019647A" w:rsidP="0019647A">
      <w:pPr>
        <w:rPr>
          <w:rFonts w:ascii="Times New Roman" w:hAnsi="Times New Roman"/>
          <w:sz w:val="12"/>
        </w:rPr>
      </w:pPr>
    </w:p>
    <w:p w:rsidR="0019647A" w:rsidRDefault="0019647A" w:rsidP="0019647A">
      <w:pPr>
        <w:pStyle w:val="ListParagraph"/>
        <w:numPr>
          <w:ilvl w:val="0"/>
          <w:numId w:val="3"/>
        </w:numPr>
        <w:rPr>
          <w:rFonts w:ascii="Times New Roman" w:hAnsi="Times New Roman"/>
        </w:rPr>
      </w:pPr>
      <w:r>
        <w:rPr>
          <w:rFonts w:ascii="Times New Roman" w:hAnsi="Times New Roman"/>
        </w:rPr>
        <w:t xml:space="preserve">Topic #3 Reading List </w:t>
      </w:r>
    </w:p>
    <w:p w:rsidR="0019647A" w:rsidRDefault="0019647A" w:rsidP="0019647A">
      <w:pPr>
        <w:pStyle w:val="ListParagraph"/>
        <w:numPr>
          <w:ilvl w:val="1"/>
          <w:numId w:val="4"/>
        </w:numPr>
        <w:rPr>
          <w:rFonts w:ascii="Times New Roman" w:hAnsi="Times New Roman"/>
        </w:rPr>
      </w:pPr>
      <w:r>
        <w:rPr>
          <w:rFonts w:ascii="Times New Roman" w:hAnsi="Times New Roman"/>
        </w:rPr>
        <w:t xml:space="preserve">Article #3: Relationship between a belief in a just world and social justice advocacy attitudes of school counselors   </w:t>
      </w:r>
    </w:p>
    <w:p w:rsidR="0019647A" w:rsidRPr="00563AFC" w:rsidRDefault="0019647A" w:rsidP="0019647A">
      <w:pPr>
        <w:rPr>
          <w:rFonts w:ascii="Times New Roman" w:hAnsi="Times New Roman"/>
          <w:sz w:val="12"/>
        </w:rPr>
      </w:pPr>
    </w:p>
    <w:p w:rsidR="0019647A" w:rsidRDefault="0019647A" w:rsidP="0019647A">
      <w:pPr>
        <w:pStyle w:val="ListParagraph"/>
        <w:numPr>
          <w:ilvl w:val="0"/>
          <w:numId w:val="3"/>
        </w:numPr>
        <w:rPr>
          <w:rFonts w:ascii="Times New Roman" w:hAnsi="Times New Roman"/>
        </w:rPr>
      </w:pPr>
      <w:r>
        <w:rPr>
          <w:rFonts w:ascii="Times New Roman" w:hAnsi="Times New Roman"/>
        </w:rPr>
        <w:t xml:space="preserve">Assignments </w:t>
      </w:r>
    </w:p>
    <w:p w:rsidR="0019647A" w:rsidRDefault="00A12122" w:rsidP="0019647A">
      <w:pPr>
        <w:pStyle w:val="ListParagraph"/>
        <w:numPr>
          <w:ilvl w:val="1"/>
          <w:numId w:val="4"/>
        </w:numPr>
        <w:rPr>
          <w:rFonts w:ascii="Times New Roman" w:hAnsi="Times New Roman"/>
        </w:rPr>
      </w:pPr>
      <w:r>
        <w:rPr>
          <w:rFonts w:ascii="Times New Roman" w:hAnsi="Times New Roman"/>
        </w:rPr>
        <w:t xml:space="preserve">Article </w:t>
      </w:r>
      <w:r w:rsidR="0019647A">
        <w:rPr>
          <w:rFonts w:ascii="Times New Roman" w:hAnsi="Times New Roman"/>
        </w:rPr>
        <w:t>Reaction Question (</w:t>
      </w:r>
      <w:r>
        <w:rPr>
          <w:rFonts w:ascii="Times New Roman" w:hAnsi="Times New Roman"/>
        </w:rPr>
        <w:t xml:space="preserve">submit on Canvas by 11 pm on </w:t>
      </w:r>
      <w:r w:rsidR="00BD0959">
        <w:rPr>
          <w:rFonts w:ascii="Times New Roman" w:hAnsi="Times New Roman"/>
        </w:rPr>
        <w:t>Mon Sept 19</w:t>
      </w:r>
      <w:r w:rsidR="00BD0959" w:rsidRPr="00BD0959">
        <w:rPr>
          <w:rFonts w:ascii="Times New Roman" w:hAnsi="Times New Roman"/>
          <w:vertAlign w:val="superscript"/>
        </w:rPr>
        <w:t>th</w:t>
      </w:r>
      <w:r w:rsidR="0019647A">
        <w:rPr>
          <w:rFonts w:ascii="Times New Roman" w:hAnsi="Times New Roman"/>
        </w:rPr>
        <w:t>)</w:t>
      </w:r>
    </w:p>
    <w:p w:rsidR="0019647A" w:rsidRPr="001608B0" w:rsidRDefault="0019647A" w:rsidP="0019647A">
      <w:pPr>
        <w:pStyle w:val="ListParagraph"/>
        <w:numPr>
          <w:ilvl w:val="1"/>
          <w:numId w:val="4"/>
        </w:numPr>
        <w:rPr>
          <w:rFonts w:ascii="Times New Roman" w:hAnsi="Times New Roman"/>
        </w:rPr>
      </w:pPr>
      <w:r>
        <w:rPr>
          <w:rFonts w:ascii="Times New Roman" w:hAnsi="Times New Roman"/>
        </w:rPr>
        <w:t xml:space="preserve">Prejudice Assignment (submit on </w:t>
      </w:r>
      <w:r w:rsidR="004F04B7">
        <w:rPr>
          <w:rFonts w:ascii="Times New Roman" w:hAnsi="Times New Roman"/>
        </w:rPr>
        <w:t xml:space="preserve">Canvas by 11 pm </w:t>
      </w:r>
      <w:r w:rsidR="00BD0959">
        <w:rPr>
          <w:rFonts w:ascii="Times New Roman" w:hAnsi="Times New Roman"/>
        </w:rPr>
        <w:t>Mon</w:t>
      </w:r>
      <w:r>
        <w:rPr>
          <w:rFonts w:ascii="Times New Roman" w:hAnsi="Times New Roman"/>
        </w:rPr>
        <w:t xml:space="preserve"> </w:t>
      </w:r>
      <w:r w:rsidR="00BD0959">
        <w:rPr>
          <w:rFonts w:ascii="Times New Roman" w:hAnsi="Times New Roman"/>
        </w:rPr>
        <w:t>Sept 26</w:t>
      </w:r>
      <w:r w:rsidR="006E1128" w:rsidRPr="006E1128">
        <w:rPr>
          <w:rFonts w:ascii="Times New Roman" w:hAnsi="Times New Roman"/>
          <w:vertAlign w:val="superscript"/>
        </w:rPr>
        <w:t>th</w:t>
      </w:r>
      <w:r>
        <w:rPr>
          <w:rFonts w:ascii="Times New Roman" w:hAnsi="Times New Roman"/>
        </w:rPr>
        <w:t xml:space="preserve">) </w:t>
      </w:r>
    </w:p>
    <w:p w:rsidR="00563AFC" w:rsidRDefault="00563AFC">
      <w:pPr>
        <w:rPr>
          <w:rFonts w:ascii="Times New Roman" w:hAnsi="Times New Roman"/>
          <w:b/>
          <w:sz w:val="12"/>
          <w:u w:val="single"/>
        </w:rPr>
      </w:pPr>
    </w:p>
    <w:p w:rsidR="00563AFC" w:rsidRPr="00563AFC" w:rsidRDefault="00563AFC">
      <w:pPr>
        <w:rPr>
          <w:rFonts w:ascii="Times New Roman" w:hAnsi="Times New Roman"/>
          <w:b/>
          <w:sz w:val="12"/>
          <w:u w:val="single"/>
        </w:rPr>
      </w:pPr>
    </w:p>
    <w:p w:rsidR="00563AFC" w:rsidRPr="001608B0" w:rsidRDefault="00BD0959" w:rsidP="00563AFC">
      <w:pPr>
        <w:rPr>
          <w:rFonts w:ascii="Times New Roman" w:hAnsi="Times New Roman"/>
          <w:b/>
        </w:rPr>
      </w:pPr>
      <w:r>
        <w:rPr>
          <w:rFonts w:ascii="Times New Roman" w:hAnsi="Times New Roman"/>
          <w:b/>
        </w:rPr>
        <w:t>Tuesday</w:t>
      </w:r>
      <w:r w:rsidR="004F04B7">
        <w:rPr>
          <w:rFonts w:ascii="Times New Roman" w:hAnsi="Times New Roman"/>
          <w:b/>
        </w:rPr>
        <w:t xml:space="preserve"> </w:t>
      </w:r>
      <w:r>
        <w:rPr>
          <w:rFonts w:ascii="Times New Roman" w:hAnsi="Times New Roman"/>
          <w:b/>
        </w:rPr>
        <w:t>September 27</w:t>
      </w:r>
      <w:r w:rsidRPr="00BD0959">
        <w:rPr>
          <w:rFonts w:ascii="Times New Roman" w:hAnsi="Times New Roman"/>
          <w:b/>
          <w:vertAlign w:val="superscript"/>
        </w:rPr>
        <w:t>th</w:t>
      </w:r>
      <w:r w:rsidR="006E1128">
        <w:rPr>
          <w:rFonts w:ascii="Times New Roman" w:hAnsi="Times New Roman"/>
          <w:b/>
        </w:rPr>
        <w:t xml:space="preserve"> </w:t>
      </w:r>
      <w:r w:rsidR="004F04B7">
        <w:rPr>
          <w:rFonts w:ascii="Times New Roman" w:hAnsi="Times New Roman"/>
          <w:b/>
        </w:rPr>
        <w:t xml:space="preserve"> </w:t>
      </w:r>
    </w:p>
    <w:p w:rsidR="00563AFC" w:rsidRPr="00563AFC" w:rsidRDefault="00563AFC" w:rsidP="00563AFC">
      <w:pPr>
        <w:rPr>
          <w:rFonts w:ascii="Times New Roman" w:hAnsi="Times New Roman"/>
          <w:sz w:val="12"/>
        </w:rPr>
      </w:pPr>
    </w:p>
    <w:p w:rsidR="00563AFC" w:rsidRDefault="00563AFC" w:rsidP="00563AFC">
      <w:pPr>
        <w:pStyle w:val="ListParagraph"/>
        <w:numPr>
          <w:ilvl w:val="0"/>
          <w:numId w:val="3"/>
        </w:numPr>
        <w:rPr>
          <w:rFonts w:ascii="Times New Roman" w:hAnsi="Times New Roman"/>
        </w:rPr>
      </w:pPr>
      <w:r>
        <w:rPr>
          <w:rFonts w:ascii="Times New Roman" w:hAnsi="Times New Roman"/>
        </w:rPr>
        <w:t xml:space="preserve">Topic #4 Reading List </w:t>
      </w:r>
    </w:p>
    <w:p w:rsidR="0048142C" w:rsidRDefault="0048142C" w:rsidP="00563AFC">
      <w:pPr>
        <w:pStyle w:val="ListParagraph"/>
        <w:numPr>
          <w:ilvl w:val="1"/>
          <w:numId w:val="4"/>
        </w:numPr>
        <w:rPr>
          <w:rFonts w:ascii="Times New Roman" w:hAnsi="Times New Roman"/>
        </w:rPr>
      </w:pPr>
      <w:r>
        <w:rPr>
          <w:rFonts w:ascii="Times New Roman" w:hAnsi="Times New Roman"/>
        </w:rPr>
        <w:t>Textbook: Chapter 4</w:t>
      </w:r>
    </w:p>
    <w:p w:rsidR="00563AFC" w:rsidRDefault="00563AFC" w:rsidP="00563AFC">
      <w:pPr>
        <w:pStyle w:val="ListParagraph"/>
        <w:numPr>
          <w:ilvl w:val="1"/>
          <w:numId w:val="4"/>
        </w:numPr>
        <w:rPr>
          <w:rFonts w:ascii="Times New Roman" w:hAnsi="Times New Roman"/>
        </w:rPr>
      </w:pPr>
      <w:r>
        <w:rPr>
          <w:rFonts w:ascii="Times New Roman" w:hAnsi="Times New Roman"/>
        </w:rPr>
        <w:t xml:space="preserve">Article #4: </w:t>
      </w:r>
      <w:r w:rsidR="0048142C">
        <w:rPr>
          <w:rFonts w:ascii="Times New Roman" w:hAnsi="Times New Roman"/>
        </w:rPr>
        <w:t>School counselors’ strategies for social justice change: A grounded theory of what works in the real world</w:t>
      </w:r>
    </w:p>
    <w:p w:rsidR="00563AFC" w:rsidRPr="00563AFC" w:rsidRDefault="00563AFC" w:rsidP="00563AFC">
      <w:pPr>
        <w:rPr>
          <w:rFonts w:ascii="Times New Roman" w:hAnsi="Times New Roman"/>
          <w:sz w:val="12"/>
        </w:rPr>
      </w:pPr>
    </w:p>
    <w:p w:rsidR="00563AFC" w:rsidRDefault="00563AFC" w:rsidP="00563AFC">
      <w:pPr>
        <w:pStyle w:val="ListParagraph"/>
        <w:numPr>
          <w:ilvl w:val="0"/>
          <w:numId w:val="3"/>
        </w:numPr>
        <w:rPr>
          <w:rFonts w:ascii="Times New Roman" w:hAnsi="Times New Roman"/>
        </w:rPr>
      </w:pPr>
      <w:r>
        <w:rPr>
          <w:rFonts w:ascii="Times New Roman" w:hAnsi="Times New Roman"/>
        </w:rPr>
        <w:t xml:space="preserve">Assignments </w:t>
      </w:r>
    </w:p>
    <w:p w:rsidR="00563AFC" w:rsidRDefault="00A12122" w:rsidP="00563AFC">
      <w:pPr>
        <w:pStyle w:val="ListParagraph"/>
        <w:numPr>
          <w:ilvl w:val="1"/>
          <w:numId w:val="4"/>
        </w:numPr>
        <w:rPr>
          <w:rFonts w:ascii="Times New Roman" w:hAnsi="Times New Roman"/>
        </w:rPr>
      </w:pPr>
      <w:r>
        <w:rPr>
          <w:rFonts w:ascii="Times New Roman" w:hAnsi="Times New Roman"/>
        </w:rPr>
        <w:t xml:space="preserve">Article </w:t>
      </w:r>
      <w:r w:rsidR="00563AFC">
        <w:rPr>
          <w:rFonts w:ascii="Times New Roman" w:hAnsi="Times New Roman"/>
        </w:rPr>
        <w:t xml:space="preserve">Reaction Question (submit on Canvas by 11 pm on </w:t>
      </w:r>
      <w:r w:rsidR="00BD0959">
        <w:rPr>
          <w:rFonts w:ascii="Times New Roman" w:hAnsi="Times New Roman"/>
        </w:rPr>
        <w:t>Mon</w:t>
      </w:r>
      <w:r w:rsidR="006E1128">
        <w:rPr>
          <w:rFonts w:ascii="Times New Roman" w:hAnsi="Times New Roman"/>
        </w:rPr>
        <w:t xml:space="preserve"> Sept </w:t>
      </w:r>
      <w:r w:rsidR="00BD0959">
        <w:rPr>
          <w:rFonts w:ascii="Times New Roman" w:hAnsi="Times New Roman"/>
        </w:rPr>
        <w:t>26</w:t>
      </w:r>
      <w:r w:rsidR="006E1128" w:rsidRPr="006E1128">
        <w:rPr>
          <w:rFonts w:ascii="Times New Roman" w:hAnsi="Times New Roman"/>
          <w:vertAlign w:val="superscript"/>
        </w:rPr>
        <w:t>th</w:t>
      </w:r>
      <w:r w:rsidR="00563AFC">
        <w:rPr>
          <w:rFonts w:ascii="Times New Roman" w:hAnsi="Times New Roman"/>
        </w:rPr>
        <w:t>)</w:t>
      </w:r>
    </w:p>
    <w:p w:rsidR="00563AFC" w:rsidRDefault="00A12122" w:rsidP="00563AFC">
      <w:pPr>
        <w:pStyle w:val="ListParagraph"/>
        <w:numPr>
          <w:ilvl w:val="1"/>
          <w:numId w:val="4"/>
        </w:numPr>
        <w:rPr>
          <w:rFonts w:ascii="Times New Roman" w:hAnsi="Times New Roman"/>
        </w:rPr>
      </w:pPr>
      <w:r>
        <w:rPr>
          <w:rFonts w:ascii="Times New Roman" w:hAnsi="Times New Roman"/>
        </w:rPr>
        <w:t xml:space="preserve">Textbook </w:t>
      </w:r>
      <w:r w:rsidR="00563AFC">
        <w:rPr>
          <w:rFonts w:ascii="Times New Roman" w:hAnsi="Times New Roman"/>
        </w:rPr>
        <w:t xml:space="preserve">Professional Reflection (submit </w:t>
      </w:r>
      <w:r>
        <w:rPr>
          <w:rFonts w:ascii="Times New Roman" w:hAnsi="Times New Roman"/>
        </w:rPr>
        <w:t xml:space="preserve">on Canvas by 5 pm on </w:t>
      </w:r>
      <w:r w:rsidR="00BD0959">
        <w:rPr>
          <w:rFonts w:ascii="Times New Roman" w:hAnsi="Times New Roman"/>
        </w:rPr>
        <w:t>Tues Sept 27</w:t>
      </w:r>
      <w:r w:rsidR="00BD0959" w:rsidRPr="00BD0959">
        <w:rPr>
          <w:rFonts w:ascii="Times New Roman" w:hAnsi="Times New Roman"/>
          <w:vertAlign w:val="superscript"/>
        </w:rPr>
        <w:t>th</w:t>
      </w:r>
      <w:r w:rsidR="004F04B7">
        <w:rPr>
          <w:rFonts w:ascii="Times New Roman" w:hAnsi="Times New Roman"/>
        </w:rPr>
        <w:t>)</w:t>
      </w:r>
      <w:r w:rsidR="00563AFC">
        <w:rPr>
          <w:rFonts w:ascii="Times New Roman" w:hAnsi="Times New Roman"/>
        </w:rPr>
        <w:t xml:space="preserve"> </w:t>
      </w:r>
    </w:p>
    <w:p w:rsidR="00563AFC" w:rsidRPr="001608B0" w:rsidRDefault="00563AFC" w:rsidP="00563AFC">
      <w:pPr>
        <w:pStyle w:val="ListParagraph"/>
        <w:numPr>
          <w:ilvl w:val="1"/>
          <w:numId w:val="4"/>
        </w:numPr>
        <w:rPr>
          <w:rFonts w:ascii="Times New Roman" w:hAnsi="Times New Roman"/>
        </w:rPr>
      </w:pPr>
      <w:r>
        <w:rPr>
          <w:rFonts w:ascii="Times New Roman" w:hAnsi="Times New Roman"/>
        </w:rPr>
        <w:t xml:space="preserve">Privilege Assignment (submit on Canvas by 11 pm </w:t>
      </w:r>
      <w:r w:rsidR="00BD0959">
        <w:rPr>
          <w:rFonts w:ascii="Times New Roman" w:hAnsi="Times New Roman"/>
        </w:rPr>
        <w:t>Mon</w:t>
      </w:r>
      <w:r>
        <w:rPr>
          <w:rFonts w:ascii="Times New Roman" w:hAnsi="Times New Roman"/>
        </w:rPr>
        <w:t xml:space="preserve"> </w:t>
      </w:r>
      <w:r w:rsidR="006E1128">
        <w:rPr>
          <w:rFonts w:ascii="Times New Roman" w:hAnsi="Times New Roman"/>
        </w:rPr>
        <w:t xml:space="preserve">Oct. </w:t>
      </w:r>
      <w:r w:rsidR="00BD0959">
        <w:rPr>
          <w:rFonts w:ascii="Times New Roman" w:hAnsi="Times New Roman"/>
        </w:rPr>
        <w:t>3</w:t>
      </w:r>
      <w:r w:rsidR="00BD0959" w:rsidRPr="00BD0959">
        <w:rPr>
          <w:rFonts w:ascii="Times New Roman" w:hAnsi="Times New Roman"/>
          <w:vertAlign w:val="superscript"/>
        </w:rPr>
        <w:t>rd</w:t>
      </w:r>
      <w:r>
        <w:rPr>
          <w:rFonts w:ascii="Times New Roman" w:hAnsi="Times New Roman"/>
        </w:rPr>
        <w:t xml:space="preserve">) </w:t>
      </w:r>
    </w:p>
    <w:p w:rsidR="0048142C" w:rsidRPr="00402445" w:rsidRDefault="003855DD" w:rsidP="00402445">
      <w:pPr>
        <w:jc w:val="center"/>
        <w:rPr>
          <w:rFonts w:ascii="Times New Roman" w:hAnsi="Times New Roman"/>
          <w:b/>
          <w:sz w:val="23"/>
          <w:u w:val="single"/>
        </w:rPr>
      </w:pPr>
      <w:r>
        <w:rPr>
          <w:rFonts w:ascii="Times New Roman" w:hAnsi="Times New Roman"/>
          <w:b/>
          <w:u w:val="single"/>
        </w:rPr>
        <w:br w:type="page"/>
      </w:r>
      <w:r w:rsidR="0048142C" w:rsidRPr="00402445">
        <w:rPr>
          <w:b/>
          <w:sz w:val="23"/>
        </w:rPr>
        <w:lastRenderedPageBreak/>
        <w:t xml:space="preserve">Instructions for </w:t>
      </w:r>
      <w:r w:rsidR="00845977" w:rsidRPr="00402445">
        <w:rPr>
          <w:b/>
          <w:sz w:val="23"/>
        </w:rPr>
        <w:t xml:space="preserve">Specific </w:t>
      </w:r>
      <w:r w:rsidR="0048142C" w:rsidRPr="00402445">
        <w:rPr>
          <w:b/>
          <w:sz w:val="23"/>
        </w:rPr>
        <w:t>Assignments</w:t>
      </w:r>
    </w:p>
    <w:p w:rsidR="0048142C" w:rsidRPr="00402445" w:rsidRDefault="0048142C" w:rsidP="0048142C">
      <w:pPr>
        <w:jc w:val="center"/>
        <w:rPr>
          <w:b/>
          <w:sz w:val="23"/>
        </w:rPr>
      </w:pPr>
    </w:p>
    <w:p w:rsidR="0048142C" w:rsidRPr="00402445" w:rsidRDefault="00FC6F5E" w:rsidP="0048142C">
      <w:pPr>
        <w:rPr>
          <w:b/>
          <w:sz w:val="23"/>
        </w:rPr>
      </w:pPr>
      <w:r>
        <w:rPr>
          <w:b/>
          <w:sz w:val="23"/>
        </w:rPr>
        <w:t>Article Reaction Q</w:t>
      </w:r>
      <w:r w:rsidR="0048142C" w:rsidRPr="00402445">
        <w:rPr>
          <w:b/>
          <w:sz w:val="23"/>
        </w:rPr>
        <w:t>uestions</w:t>
      </w:r>
    </w:p>
    <w:p w:rsidR="0048142C" w:rsidRPr="00402445" w:rsidRDefault="0048142C" w:rsidP="0048142C">
      <w:pPr>
        <w:rPr>
          <w:sz w:val="23"/>
        </w:rPr>
      </w:pPr>
      <w:r w:rsidRPr="00402445">
        <w:rPr>
          <w:sz w:val="23"/>
          <w:u w:val="single"/>
        </w:rPr>
        <w:t>Structure</w:t>
      </w:r>
      <w:r w:rsidRPr="00402445">
        <w:rPr>
          <w:b/>
          <w:sz w:val="23"/>
        </w:rPr>
        <w:t>.</w:t>
      </w:r>
      <w:r w:rsidRPr="00402445">
        <w:rPr>
          <w:sz w:val="23"/>
        </w:rPr>
        <w:t xml:space="preserve"> Students turn in at least </w:t>
      </w:r>
      <w:r w:rsidR="006447FC" w:rsidRPr="00402445">
        <w:rPr>
          <w:sz w:val="23"/>
        </w:rPr>
        <w:t>two</w:t>
      </w:r>
      <w:r w:rsidRPr="00402445">
        <w:rPr>
          <w:sz w:val="23"/>
        </w:rPr>
        <w:t xml:space="preserve"> written questions on </w:t>
      </w:r>
      <w:r w:rsidR="006447FC" w:rsidRPr="00402445">
        <w:rPr>
          <w:sz w:val="23"/>
        </w:rPr>
        <w:t>the</w:t>
      </w:r>
      <w:r w:rsidRPr="00402445">
        <w:rPr>
          <w:sz w:val="23"/>
        </w:rPr>
        <w:t xml:space="preserve"> assigned </w:t>
      </w:r>
      <w:r w:rsidR="006447FC" w:rsidRPr="00402445">
        <w:rPr>
          <w:sz w:val="23"/>
        </w:rPr>
        <w:t xml:space="preserve">article </w:t>
      </w:r>
      <w:r w:rsidRPr="00402445">
        <w:rPr>
          <w:sz w:val="23"/>
        </w:rPr>
        <w:t>readings that will help spark discussion in the class. Students should expect to be asked to pose their questions to the class.</w:t>
      </w:r>
    </w:p>
    <w:p w:rsidR="0048142C" w:rsidRPr="00402445" w:rsidRDefault="0048142C" w:rsidP="0048142C">
      <w:pPr>
        <w:rPr>
          <w:b/>
          <w:sz w:val="23"/>
        </w:rPr>
      </w:pPr>
    </w:p>
    <w:p w:rsidR="0048142C" w:rsidRPr="00402445" w:rsidRDefault="0048142C" w:rsidP="0048142C">
      <w:pPr>
        <w:rPr>
          <w:sz w:val="23"/>
        </w:rPr>
      </w:pPr>
      <w:r w:rsidRPr="00402445">
        <w:rPr>
          <w:sz w:val="23"/>
          <w:u w:val="single"/>
        </w:rPr>
        <w:t>Content.</w:t>
      </w:r>
      <w:r w:rsidRPr="00402445">
        <w:rPr>
          <w:b/>
          <w:sz w:val="23"/>
        </w:rPr>
        <w:t xml:space="preserve"> </w:t>
      </w:r>
      <w:r w:rsidRPr="00402445">
        <w:rPr>
          <w:sz w:val="23"/>
        </w:rPr>
        <w:t>Reaction questions are meaningful, specific questions that reflect that you have completed the reading and that are also integrated to other readings/previous readings, and/or to specific theory, research, or applied experiences. Questions should be open-ended and most likely do not have a single correct answer.</w:t>
      </w:r>
    </w:p>
    <w:p w:rsidR="0048142C" w:rsidRPr="00402445" w:rsidRDefault="0048142C" w:rsidP="0048142C">
      <w:pPr>
        <w:rPr>
          <w:b/>
          <w:sz w:val="23"/>
        </w:rPr>
      </w:pPr>
    </w:p>
    <w:p w:rsidR="0048142C" w:rsidRPr="00402445" w:rsidRDefault="0048142C" w:rsidP="0048142C">
      <w:pPr>
        <w:rPr>
          <w:sz w:val="23"/>
        </w:rPr>
      </w:pPr>
      <w:r w:rsidRPr="00402445">
        <w:rPr>
          <w:sz w:val="23"/>
          <w:u w:val="single"/>
        </w:rPr>
        <w:t>Grading</w:t>
      </w:r>
      <w:r w:rsidRPr="00402445">
        <w:rPr>
          <w:b/>
          <w:sz w:val="23"/>
        </w:rPr>
        <w:t xml:space="preserve">. </w:t>
      </w:r>
      <w:r w:rsidRPr="00402445">
        <w:rPr>
          <w:sz w:val="23"/>
        </w:rPr>
        <w:t xml:space="preserve">This assignment is worth 10 points and is graded as present/absent. </w:t>
      </w:r>
      <w:r w:rsidRPr="00402445">
        <w:rPr>
          <w:sz w:val="23"/>
          <w:u w:val="single"/>
        </w:rPr>
        <w:t>You must be in attendance to receive full credit for this assignment</w:t>
      </w:r>
      <w:r w:rsidRPr="00402445">
        <w:rPr>
          <w:sz w:val="23"/>
        </w:rPr>
        <w:t xml:space="preserve">. Reaction questions are to be submitted on Canvas by 11 pm each </w:t>
      </w:r>
      <w:r w:rsidR="00FC6F5E">
        <w:rPr>
          <w:sz w:val="23"/>
        </w:rPr>
        <w:t>Monday</w:t>
      </w:r>
      <w:r w:rsidRPr="00402445">
        <w:rPr>
          <w:sz w:val="23"/>
        </w:rPr>
        <w:t xml:space="preserve"> before the class date. Late assignments (i.e., turned in after 11 pm on Wednesday within one week of when it was due) can earn 5 points, as long as the student was in attendance. On-time assignments from students not in attendance may also earn 5 points. No late assignments will be accepted from students not in attendance.</w:t>
      </w:r>
    </w:p>
    <w:p w:rsidR="0048142C" w:rsidRPr="00402445" w:rsidRDefault="0048142C" w:rsidP="0048142C">
      <w:pPr>
        <w:rPr>
          <w:b/>
          <w:sz w:val="23"/>
        </w:rPr>
      </w:pPr>
    </w:p>
    <w:p w:rsidR="0048142C" w:rsidRPr="00402445" w:rsidRDefault="0048142C" w:rsidP="0048142C">
      <w:pPr>
        <w:rPr>
          <w:sz w:val="23"/>
        </w:rPr>
      </w:pPr>
      <w:r w:rsidRPr="00402445">
        <w:rPr>
          <w:sz w:val="23"/>
          <w:u w:val="single"/>
        </w:rPr>
        <w:t>Pedagogical rationale</w:t>
      </w:r>
      <w:r w:rsidRPr="00402445">
        <w:rPr>
          <w:b/>
          <w:sz w:val="23"/>
        </w:rPr>
        <w:t>.</w:t>
      </w:r>
      <w:r w:rsidRPr="00402445">
        <w:rPr>
          <w:sz w:val="23"/>
        </w:rPr>
        <w:t xml:space="preserve"> The pedagogical rationale for the reaction questions is to set up students for optimal learning by ensuring that materials are read and analyzed in a manner that will maximize students’ in-class engagement.  If you are not in class, you cannot engage with the materials in the intellectual forum of the classroom. </w:t>
      </w:r>
    </w:p>
    <w:p w:rsidR="0048142C" w:rsidRPr="00402445" w:rsidRDefault="0048142C" w:rsidP="003855DD">
      <w:pPr>
        <w:rPr>
          <w:b/>
          <w:sz w:val="23"/>
        </w:rPr>
      </w:pPr>
    </w:p>
    <w:p w:rsidR="0048142C" w:rsidRPr="00402445" w:rsidRDefault="00FC6F5E" w:rsidP="0048142C">
      <w:pPr>
        <w:rPr>
          <w:b/>
          <w:sz w:val="23"/>
        </w:rPr>
      </w:pPr>
      <w:r>
        <w:rPr>
          <w:b/>
          <w:sz w:val="23"/>
        </w:rPr>
        <w:t xml:space="preserve">Textbook </w:t>
      </w:r>
      <w:r w:rsidR="0048142C" w:rsidRPr="00402445">
        <w:rPr>
          <w:b/>
          <w:sz w:val="23"/>
        </w:rPr>
        <w:t xml:space="preserve">Professional Reflection </w:t>
      </w:r>
    </w:p>
    <w:p w:rsidR="0048142C" w:rsidRPr="00402445" w:rsidRDefault="0048142C" w:rsidP="0048142C">
      <w:pPr>
        <w:rPr>
          <w:sz w:val="23"/>
        </w:rPr>
      </w:pPr>
      <w:r w:rsidRPr="00402445">
        <w:rPr>
          <w:sz w:val="23"/>
          <w:u w:val="single"/>
        </w:rPr>
        <w:t>Structure</w:t>
      </w:r>
      <w:r w:rsidRPr="00402445">
        <w:rPr>
          <w:b/>
          <w:sz w:val="23"/>
        </w:rPr>
        <w:t>.</w:t>
      </w:r>
      <w:r w:rsidRPr="00402445">
        <w:rPr>
          <w:sz w:val="23"/>
        </w:rPr>
        <w:t xml:space="preserve"> Students turn in written </w:t>
      </w:r>
      <w:r w:rsidR="006447FC" w:rsidRPr="00402445">
        <w:rPr>
          <w:sz w:val="23"/>
        </w:rPr>
        <w:t>responses to</w:t>
      </w:r>
      <w:r w:rsidRPr="00402445">
        <w:rPr>
          <w:sz w:val="23"/>
        </w:rPr>
        <w:t xml:space="preserve"> at least </w:t>
      </w:r>
      <w:r w:rsidR="00845977" w:rsidRPr="00402445">
        <w:rPr>
          <w:sz w:val="23"/>
        </w:rPr>
        <w:t>two</w:t>
      </w:r>
      <w:r w:rsidRPr="00402445">
        <w:rPr>
          <w:sz w:val="23"/>
        </w:rPr>
        <w:t xml:space="preserve"> </w:t>
      </w:r>
      <w:r w:rsidR="006447FC" w:rsidRPr="00402445">
        <w:rPr>
          <w:sz w:val="23"/>
        </w:rPr>
        <w:t>reflection</w:t>
      </w:r>
      <w:r w:rsidR="00DC6A15" w:rsidRPr="00402445">
        <w:rPr>
          <w:sz w:val="23"/>
        </w:rPr>
        <w:t>s</w:t>
      </w:r>
      <w:r w:rsidR="006447FC" w:rsidRPr="00402445">
        <w:rPr>
          <w:sz w:val="23"/>
        </w:rPr>
        <w:t xml:space="preserve"> and personal growth </w:t>
      </w:r>
      <w:r w:rsidR="00845977" w:rsidRPr="00402445">
        <w:rPr>
          <w:sz w:val="23"/>
        </w:rPr>
        <w:t xml:space="preserve">box set of </w:t>
      </w:r>
      <w:r w:rsidR="006447FC" w:rsidRPr="00402445">
        <w:rPr>
          <w:sz w:val="23"/>
        </w:rPr>
        <w:t xml:space="preserve">questions from the </w:t>
      </w:r>
      <w:r w:rsidRPr="00402445">
        <w:rPr>
          <w:sz w:val="23"/>
        </w:rPr>
        <w:t xml:space="preserve">assigned </w:t>
      </w:r>
      <w:r w:rsidR="006447FC" w:rsidRPr="00402445">
        <w:rPr>
          <w:sz w:val="23"/>
        </w:rPr>
        <w:t xml:space="preserve">textbook chapter(s) </w:t>
      </w:r>
      <w:r w:rsidR="00845977" w:rsidRPr="00402445">
        <w:rPr>
          <w:sz w:val="23"/>
        </w:rPr>
        <w:t>readings</w:t>
      </w:r>
      <w:r w:rsidRPr="00402445">
        <w:rPr>
          <w:sz w:val="23"/>
        </w:rPr>
        <w:t xml:space="preserve">. </w:t>
      </w:r>
    </w:p>
    <w:p w:rsidR="0048142C" w:rsidRPr="00402445" w:rsidRDefault="0048142C" w:rsidP="0048142C">
      <w:pPr>
        <w:rPr>
          <w:b/>
          <w:sz w:val="23"/>
        </w:rPr>
      </w:pPr>
    </w:p>
    <w:p w:rsidR="0048142C" w:rsidRPr="00402445" w:rsidRDefault="0048142C" w:rsidP="0048142C">
      <w:pPr>
        <w:rPr>
          <w:sz w:val="23"/>
        </w:rPr>
      </w:pPr>
      <w:r w:rsidRPr="00402445">
        <w:rPr>
          <w:sz w:val="23"/>
          <w:u w:val="single"/>
        </w:rPr>
        <w:t>Content.</w:t>
      </w:r>
      <w:r w:rsidRPr="00402445">
        <w:rPr>
          <w:b/>
          <w:sz w:val="23"/>
        </w:rPr>
        <w:t xml:space="preserve"> </w:t>
      </w:r>
      <w:r w:rsidRPr="00402445">
        <w:rPr>
          <w:sz w:val="23"/>
        </w:rPr>
        <w:t xml:space="preserve">Be sure to </w:t>
      </w:r>
      <w:r w:rsidR="00845977" w:rsidRPr="00402445">
        <w:rPr>
          <w:sz w:val="23"/>
        </w:rPr>
        <w:t>include</w:t>
      </w:r>
      <w:r w:rsidRPr="00402445">
        <w:rPr>
          <w:sz w:val="23"/>
        </w:rPr>
        <w:t xml:space="preserve"> the </w:t>
      </w:r>
      <w:r w:rsidR="00845977" w:rsidRPr="00402445">
        <w:rPr>
          <w:sz w:val="23"/>
        </w:rPr>
        <w:t>questions with your written response</w:t>
      </w:r>
      <w:r w:rsidRPr="00402445">
        <w:rPr>
          <w:sz w:val="23"/>
        </w:rPr>
        <w:t xml:space="preserve">. </w:t>
      </w:r>
      <w:r w:rsidR="00845977" w:rsidRPr="00402445">
        <w:rPr>
          <w:sz w:val="23"/>
        </w:rPr>
        <w:t xml:space="preserve"> Professional reflection responses should </w:t>
      </w:r>
      <w:r w:rsidR="00FC6F5E">
        <w:rPr>
          <w:sz w:val="23"/>
        </w:rPr>
        <w:t>convey</w:t>
      </w:r>
      <w:r w:rsidR="00845977" w:rsidRPr="00402445">
        <w:rPr>
          <w:sz w:val="23"/>
        </w:rPr>
        <w:t xml:space="preserve"> thoughtful consideration of how the concepts being discussed in the text apply to your personal development as a student and school counselor.</w:t>
      </w:r>
    </w:p>
    <w:p w:rsidR="0048142C" w:rsidRPr="00402445" w:rsidRDefault="0048142C" w:rsidP="0048142C">
      <w:pPr>
        <w:rPr>
          <w:b/>
          <w:sz w:val="23"/>
        </w:rPr>
      </w:pPr>
    </w:p>
    <w:p w:rsidR="0048142C" w:rsidRPr="00402445" w:rsidRDefault="0048142C" w:rsidP="0048142C">
      <w:pPr>
        <w:rPr>
          <w:sz w:val="23"/>
        </w:rPr>
      </w:pPr>
      <w:r w:rsidRPr="00402445">
        <w:rPr>
          <w:sz w:val="23"/>
          <w:u w:val="single"/>
        </w:rPr>
        <w:t>Grading</w:t>
      </w:r>
      <w:r w:rsidRPr="00402445">
        <w:rPr>
          <w:b/>
          <w:sz w:val="23"/>
        </w:rPr>
        <w:t xml:space="preserve">. </w:t>
      </w:r>
      <w:r w:rsidRPr="00402445">
        <w:rPr>
          <w:sz w:val="23"/>
        </w:rPr>
        <w:t xml:space="preserve">This assignment is worth 10 points and is graded as present/absent. </w:t>
      </w:r>
      <w:r w:rsidRPr="00402445">
        <w:rPr>
          <w:sz w:val="23"/>
          <w:u w:val="single"/>
        </w:rPr>
        <w:t>You must be in attendance to receive full credit for this assignment</w:t>
      </w:r>
      <w:r w:rsidRPr="00402445">
        <w:rPr>
          <w:sz w:val="23"/>
        </w:rPr>
        <w:t xml:space="preserve">. </w:t>
      </w:r>
      <w:r w:rsidR="00845977" w:rsidRPr="00402445">
        <w:rPr>
          <w:sz w:val="23"/>
        </w:rPr>
        <w:t>Reflection responses</w:t>
      </w:r>
      <w:r w:rsidRPr="00402445">
        <w:rPr>
          <w:sz w:val="23"/>
        </w:rPr>
        <w:t xml:space="preserve"> are to be submitted </w:t>
      </w:r>
      <w:r w:rsidR="00845977" w:rsidRPr="00402445">
        <w:rPr>
          <w:sz w:val="23"/>
        </w:rPr>
        <w:t>at the beginning of class on due date listed on the detailed course schedule</w:t>
      </w:r>
      <w:r w:rsidRPr="00402445">
        <w:rPr>
          <w:sz w:val="23"/>
        </w:rPr>
        <w:t xml:space="preserve">. Late assignments (i.e., turned in after </w:t>
      </w:r>
      <w:r w:rsidR="00845977" w:rsidRPr="00402445">
        <w:rPr>
          <w:sz w:val="23"/>
        </w:rPr>
        <w:t>the beginning of class</w:t>
      </w:r>
      <w:r w:rsidRPr="00402445">
        <w:rPr>
          <w:sz w:val="23"/>
        </w:rPr>
        <w:t xml:space="preserve"> within one week of when it was due) can earn 5 points, as long as the student was in attendance. On-time assignments from students not in attendance may also earn 5 points. No late assignments will be accepted from students not in attendance.</w:t>
      </w:r>
    </w:p>
    <w:p w:rsidR="0048142C" w:rsidRPr="00402445" w:rsidRDefault="0048142C" w:rsidP="0048142C">
      <w:pPr>
        <w:rPr>
          <w:b/>
          <w:sz w:val="23"/>
        </w:rPr>
      </w:pPr>
    </w:p>
    <w:p w:rsidR="0048142C" w:rsidRPr="00402445" w:rsidRDefault="0048142C" w:rsidP="003855DD">
      <w:pPr>
        <w:rPr>
          <w:sz w:val="23"/>
        </w:rPr>
      </w:pPr>
      <w:r w:rsidRPr="00402445">
        <w:rPr>
          <w:sz w:val="23"/>
          <w:u w:val="single"/>
        </w:rPr>
        <w:t>Pedagogical rationale</w:t>
      </w:r>
      <w:r w:rsidRPr="00402445">
        <w:rPr>
          <w:b/>
          <w:sz w:val="23"/>
        </w:rPr>
        <w:t>.</w:t>
      </w:r>
      <w:r w:rsidRPr="00402445">
        <w:rPr>
          <w:sz w:val="23"/>
        </w:rPr>
        <w:t xml:space="preserve"> The pedagogical rationale for the </w:t>
      </w:r>
      <w:r w:rsidR="00845977" w:rsidRPr="00402445">
        <w:rPr>
          <w:sz w:val="23"/>
        </w:rPr>
        <w:t xml:space="preserve">professional reflection response is to facilitate self-awareness of personal values, beliefs, and biases.  Additionally, this activity helps student reflect on their professional development throughout the duration of this course.  </w:t>
      </w:r>
    </w:p>
    <w:p w:rsidR="003855DD" w:rsidRDefault="003855DD" w:rsidP="00402445">
      <w:pPr>
        <w:rPr>
          <w:rFonts w:ascii="Times New Roman" w:hAnsi="Times New Roman"/>
          <w:b/>
          <w:u w:val="single"/>
        </w:rPr>
      </w:pPr>
    </w:p>
    <w:sectPr w:rsidR="003855DD" w:rsidSect="0086469E">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235" w:rsidRDefault="00234235" w:rsidP="00623F8C">
      <w:r>
        <w:separator/>
      </w:r>
    </w:p>
  </w:endnote>
  <w:endnote w:type="continuationSeparator" w:id="0">
    <w:p w:rsidR="00234235" w:rsidRDefault="00234235" w:rsidP="006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235" w:rsidRDefault="00234235" w:rsidP="00623F8C">
      <w:r>
        <w:separator/>
      </w:r>
    </w:p>
  </w:footnote>
  <w:footnote w:type="continuationSeparator" w:id="0">
    <w:p w:rsidR="00234235" w:rsidRDefault="00234235" w:rsidP="006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0A7" w:rsidRDefault="00D420A7" w:rsidP="00D420A7">
    <w:pPr>
      <w:jc w:val="right"/>
    </w:pPr>
    <w:r>
      <w:t>Fall 2016</w:t>
    </w:r>
  </w:p>
  <w:p w:rsidR="00951721" w:rsidRDefault="00951721" w:rsidP="00623F8C">
    <w:pPr>
      <w:pStyle w:val="Header"/>
      <w:jc w:val="right"/>
    </w:pPr>
    <w:r>
      <w:t>PSY 6290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27C33"/>
    <w:multiLevelType w:val="hybridMultilevel"/>
    <w:tmpl w:val="B6BCC7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1003C3"/>
    <w:multiLevelType w:val="hybridMultilevel"/>
    <w:tmpl w:val="8DC43862"/>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52BE02F7"/>
    <w:multiLevelType w:val="hybridMultilevel"/>
    <w:tmpl w:val="8DC43862"/>
    <w:lvl w:ilvl="0" w:tplc="04090003">
      <w:start w:val="1"/>
      <w:numFmt w:val="bullet"/>
      <w:lvlText w:val="o"/>
      <w:lvlJc w:val="left"/>
      <w:pPr>
        <w:ind w:left="720" w:hanging="360"/>
      </w:pPr>
      <w:rPr>
        <w:rFonts w:ascii="Courier New" w:hAnsi="Courier New" w:hint="default"/>
      </w:rPr>
    </w:lvl>
    <w:lvl w:ilvl="1" w:tplc="04090003">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F13ABE"/>
    <w:multiLevelType w:val="hybridMultilevel"/>
    <w:tmpl w:val="61DEF92A"/>
    <w:lvl w:ilvl="0" w:tplc="801C23F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8C"/>
    <w:rsid w:val="00075F60"/>
    <w:rsid w:val="001608B0"/>
    <w:rsid w:val="001664D7"/>
    <w:rsid w:val="0019647A"/>
    <w:rsid w:val="001A24EC"/>
    <w:rsid w:val="001B0722"/>
    <w:rsid w:val="00234235"/>
    <w:rsid w:val="002A2D26"/>
    <w:rsid w:val="002B70A6"/>
    <w:rsid w:val="0033079A"/>
    <w:rsid w:val="00366B48"/>
    <w:rsid w:val="003855DD"/>
    <w:rsid w:val="00391373"/>
    <w:rsid w:val="003933EC"/>
    <w:rsid w:val="00402445"/>
    <w:rsid w:val="00417806"/>
    <w:rsid w:val="0048142C"/>
    <w:rsid w:val="004A582C"/>
    <w:rsid w:val="004E402C"/>
    <w:rsid w:val="004F04B7"/>
    <w:rsid w:val="00563AFC"/>
    <w:rsid w:val="005740F5"/>
    <w:rsid w:val="00623F8C"/>
    <w:rsid w:val="006447FC"/>
    <w:rsid w:val="00651D2B"/>
    <w:rsid w:val="00664045"/>
    <w:rsid w:val="00666107"/>
    <w:rsid w:val="006A18A6"/>
    <w:rsid w:val="006D2ED3"/>
    <w:rsid w:val="006E1128"/>
    <w:rsid w:val="006F61A8"/>
    <w:rsid w:val="007063C8"/>
    <w:rsid w:val="00746FEF"/>
    <w:rsid w:val="00767AA0"/>
    <w:rsid w:val="007C07A5"/>
    <w:rsid w:val="00845977"/>
    <w:rsid w:val="00855C6A"/>
    <w:rsid w:val="0086469E"/>
    <w:rsid w:val="008B60EF"/>
    <w:rsid w:val="009030D2"/>
    <w:rsid w:val="0092584D"/>
    <w:rsid w:val="00951721"/>
    <w:rsid w:val="009B087B"/>
    <w:rsid w:val="00A12122"/>
    <w:rsid w:val="00A83C69"/>
    <w:rsid w:val="00AD16B1"/>
    <w:rsid w:val="00B525D5"/>
    <w:rsid w:val="00B667A6"/>
    <w:rsid w:val="00B766F5"/>
    <w:rsid w:val="00BC0C67"/>
    <w:rsid w:val="00BD0959"/>
    <w:rsid w:val="00BE2BF8"/>
    <w:rsid w:val="00BF3479"/>
    <w:rsid w:val="00C00AF9"/>
    <w:rsid w:val="00C740D9"/>
    <w:rsid w:val="00CD6153"/>
    <w:rsid w:val="00D17007"/>
    <w:rsid w:val="00D20177"/>
    <w:rsid w:val="00D420A7"/>
    <w:rsid w:val="00D653FC"/>
    <w:rsid w:val="00D84293"/>
    <w:rsid w:val="00DC6A15"/>
    <w:rsid w:val="00E55E77"/>
    <w:rsid w:val="00E964C3"/>
    <w:rsid w:val="00F025A9"/>
    <w:rsid w:val="00F032DE"/>
    <w:rsid w:val="00F12A7C"/>
    <w:rsid w:val="00F42728"/>
    <w:rsid w:val="00F6666C"/>
    <w:rsid w:val="00F918D0"/>
    <w:rsid w:val="00FA684B"/>
    <w:rsid w:val="00FB29D5"/>
    <w:rsid w:val="00FB69BE"/>
    <w:rsid w:val="00FC6F5E"/>
    <w:rsid w:val="00FE24BC"/>
    <w:rsid w:val="00FE6D4E"/>
    <w:rsid w:val="00FF3E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13A41-DE52-4220-8ECB-53BED0AD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F8C"/>
    <w:pPr>
      <w:tabs>
        <w:tab w:val="center" w:pos="4320"/>
        <w:tab w:val="right" w:pos="8640"/>
      </w:tabs>
    </w:pPr>
  </w:style>
  <w:style w:type="character" w:customStyle="1" w:styleId="HeaderChar">
    <w:name w:val="Header Char"/>
    <w:basedOn w:val="DefaultParagraphFont"/>
    <w:link w:val="Header"/>
    <w:uiPriority w:val="99"/>
    <w:rsid w:val="00623F8C"/>
  </w:style>
  <w:style w:type="paragraph" w:styleId="Footer">
    <w:name w:val="footer"/>
    <w:basedOn w:val="Normal"/>
    <w:link w:val="FooterChar"/>
    <w:uiPriority w:val="99"/>
    <w:unhideWhenUsed/>
    <w:rsid w:val="00623F8C"/>
    <w:pPr>
      <w:tabs>
        <w:tab w:val="center" w:pos="4320"/>
        <w:tab w:val="right" w:pos="8640"/>
      </w:tabs>
    </w:pPr>
  </w:style>
  <w:style w:type="character" w:customStyle="1" w:styleId="FooterChar">
    <w:name w:val="Footer Char"/>
    <w:basedOn w:val="DefaultParagraphFont"/>
    <w:link w:val="Footer"/>
    <w:uiPriority w:val="99"/>
    <w:rsid w:val="00623F8C"/>
  </w:style>
  <w:style w:type="character" w:styleId="Hyperlink">
    <w:name w:val="Hyperlink"/>
    <w:basedOn w:val="DefaultParagraphFont"/>
    <w:uiPriority w:val="99"/>
    <w:unhideWhenUsed/>
    <w:rsid w:val="00623F8C"/>
    <w:rPr>
      <w:color w:val="0000FF" w:themeColor="hyperlink"/>
      <w:u w:val="single"/>
    </w:rPr>
  </w:style>
  <w:style w:type="paragraph" w:styleId="NoSpacing">
    <w:name w:val="No Spacing"/>
    <w:uiPriority w:val="1"/>
    <w:qFormat/>
    <w:rsid w:val="00855C6A"/>
    <w:rPr>
      <w:rFonts w:eastAsiaTheme="minorHAnsi"/>
      <w:sz w:val="22"/>
      <w:szCs w:val="22"/>
    </w:rPr>
  </w:style>
  <w:style w:type="table" w:styleId="TableGrid">
    <w:name w:val="Table Grid"/>
    <w:basedOn w:val="TableNormal"/>
    <w:uiPriority w:val="59"/>
    <w:rsid w:val="00BC0C6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D2B"/>
    <w:pPr>
      <w:ind w:left="720"/>
      <w:contextualSpacing/>
    </w:pPr>
  </w:style>
  <w:style w:type="character" w:customStyle="1" w:styleId="apple-converted-space">
    <w:name w:val="apple-converted-space"/>
    <w:basedOn w:val="DefaultParagraphFont"/>
    <w:rsid w:val="00BE2BF8"/>
  </w:style>
  <w:style w:type="character" w:customStyle="1" w:styleId="rwrro">
    <w:name w:val="rwrro"/>
    <w:basedOn w:val="DefaultParagraphFont"/>
    <w:rsid w:val="00951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93422">
      <w:bodyDiv w:val="1"/>
      <w:marLeft w:val="0"/>
      <w:marRight w:val="0"/>
      <w:marTop w:val="0"/>
      <w:marBottom w:val="0"/>
      <w:divBdr>
        <w:top w:val="none" w:sz="0" w:space="0" w:color="auto"/>
        <w:left w:val="none" w:sz="0" w:space="0" w:color="auto"/>
        <w:bottom w:val="none" w:sz="0" w:space="0" w:color="auto"/>
        <w:right w:val="none" w:sz="0" w:space="0" w:color="auto"/>
      </w:divBdr>
      <w:divsChild>
        <w:div w:id="36470529">
          <w:marLeft w:val="0"/>
          <w:marRight w:val="0"/>
          <w:marTop w:val="0"/>
          <w:marBottom w:val="0"/>
          <w:divBdr>
            <w:top w:val="none" w:sz="0" w:space="0" w:color="auto"/>
            <w:left w:val="none" w:sz="0" w:space="0" w:color="auto"/>
            <w:bottom w:val="none" w:sz="0" w:space="0" w:color="auto"/>
            <w:right w:val="none" w:sz="0" w:space="0" w:color="auto"/>
          </w:divBdr>
        </w:div>
        <w:div w:id="39211697">
          <w:marLeft w:val="0"/>
          <w:marRight w:val="0"/>
          <w:marTop w:val="0"/>
          <w:marBottom w:val="0"/>
          <w:divBdr>
            <w:top w:val="none" w:sz="0" w:space="0" w:color="auto"/>
            <w:left w:val="none" w:sz="0" w:space="0" w:color="auto"/>
            <w:bottom w:val="none" w:sz="0" w:space="0" w:color="auto"/>
            <w:right w:val="none" w:sz="0" w:space="0" w:color="auto"/>
          </w:divBdr>
        </w:div>
        <w:div w:id="1811439599">
          <w:marLeft w:val="0"/>
          <w:marRight w:val="0"/>
          <w:marTop w:val="0"/>
          <w:marBottom w:val="0"/>
          <w:divBdr>
            <w:top w:val="none" w:sz="0" w:space="0" w:color="auto"/>
            <w:left w:val="none" w:sz="0" w:space="0" w:color="auto"/>
            <w:bottom w:val="none" w:sz="0" w:space="0" w:color="auto"/>
            <w:right w:val="none" w:sz="0" w:space="0" w:color="auto"/>
          </w:divBdr>
        </w:div>
        <w:div w:id="1976258172">
          <w:marLeft w:val="0"/>
          <w:marRight w:val="0"/>
          <w:marTop w:val="0"/>
          <w:marBottom w:val="0"/>
          <w:divBdr>
            <w:top w:val="none" w:sz="0" w:space="0" w:color="auto"/>
            <w:left w:val="none" w:sz="0" w:space="0" w:color="auto"/>
            <w:bottom w:val="none" w:sz="0" w:space="0" w:color="auto"/>
            <w:right w:val="none" w:sz="0" w:space="0" w:color="auto"/>
          </w:divBdr>
        </w:div>
      </w:divsChild>
    </w:div>
    <w:div w:id="1657764031">
      <w:bodyDiv w:val="1"/>
      <w:marLeft w:val="0"/>
      <w:marRight w:val="0"/>
      <w:marTop w:val="0"/>
      <w:marBottom w:val="0"/>
      <w:divBdr>
        <w:top w:val="none" w:sz="0" w:space="0" w:color="auto"/>
        <w:left w:val="none" w:sz="0" w:space="0" w:color="auto"/>
        <w:bottom w:val="none" w:sz="0" w:space="0" w:color="auto"/>
        <w:right w:val="none" w:sz="0" w:space="0" w:color="auto"/>
      </w:divBdr>
    </w:div>
    <w:div w:id="1676614702">
      <w:bodyDiv w:val="1"/>
      <w:marLeft w:val="0"/>
      <w:marRight w:val="0"/>
      <w:marTop w:val="0"/>
      <w:marBottom w:val="0"/>
      <w:divBdr>
        <w:top w:val="none" w:sz="0" w:space="0" w:color="auto"/>
        <w:left w:val="none" w:sz="0" w:space="0" w:color="auto"/>
        <w:bottom w:val="none" w:sz="0" w:space="0" w:color="auto"/>
        <w:right w:val="none" w:sz="0" w:space="0" w:color="auto"/>
      </w:divBdr>
    </w:div>
    <w:div w:id="1689676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u.edu/provost/faculty/student_conduct/classroom_civility.cfm" TargetMode="External"/><Relationship Id="rId3" Type="http://schemas.openxmlformats.org/officeDocument/2006/relationships/settings" Target="settings.xml"/><Relationship Id="rId7" Type="http://schemas.openxmlformats.org/officeDocument/2006/relationships/hyperlink" Target="mailto:cchapman1@web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Glover</dc:creator>
  <cp:keywords/>
  <dc:description/>
  <cp:lastModifiedBy>Camille Odell</cp:lastModifiedBy>
  <cp:revision>2</cp:revision>
  <cp:lastPrinted>2015-09-02T14:16:00Z</cp:lastPrinted>
  <dcterms:created xsi:type="dcterms:W3CDTF">2017-07-31T22:15:00Z</dcterms:created>
  <dcterms:modified xsi:type="dcterms:W3CDTF">2017-07-31T22:15:00Z</dcterms:modified>
</cp:coreProperties>
</file>