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0C3F" w14:textId="43D86465" w:rsidR="00E56A51" w:rsidRDefault="00E56A51" w:rsidP="00E56A51">
      <w:pPr>
        <w:pStyle w:val="Heading1"/>
        <w:jc w:val="center"/>
      </w:pPr>
      <w:r>
        <w:t>Learning Objectives for a Master of Art</w:t>
      </w:r>
      <w:r w:rsidR="00CA271F">
        <w:t>s</w:t>
      </w:r>
      <w:r>
        <w:t xml:space="preserve"> Degree in Instructional Technology and Learning Sciences</w:t>
      </w:r>
    </w:p>
    <w:p w14:paraId="38658A18" w14:textId="77777777" w:rsidR="00E56A51" w:rsidRDefault="00E56A51" w:rsidP="00E56A51"/>
    <w:p w14:paraId="2A6F972F" w14:textId="2E00376D" w:rsidR="00E56A51" w:rsidRDefault="00E56A51" w:rsidP="00E56A51">
      <w:pPr>
        <w:pStyle w:val="Heading2"/>
      </w:pPr>
      <w:r>
        <w:t>Core Learning Objectives</w:t>
      </w:r>
    </w:p>
    <w:p w14:paraId="16079F19" w14:textId="77777777" w:rsidR="00E56A51" w:rsidRDefault="00E56A51" w:rsidP="00E56A51"/>
    <w:p w14:paraId="6FB6D17D" w14:textId="595B0C8A" w:rsidR="00E56A51" w:rsidRDefault="00E56A51" w:rsidP="00E56A51">
      <w:r>
        <w:t xml:space="preserve">1. Apply learning and motivation theories to create effective instructional activities for diverse learners in various </w:t>
      </w:r>
      <w:proofErr w:type="gramStart"/>
      <w:r>
        <w:t>settings[</w:t>
      </w:r>
      <w:proofErr w:type="gramEnd"/>
      <w:r>
        <w:t>1][3].</w:t>
      </w:r>
    </w:p>
    <w:p w14:paraId="45EEA71E" w14:textId="14FCEFF7" w:rsidR="00E56A51" w:rsidRDefault="00E56A51" w:rsidP="00E56A51">
      <w:r>
        <w:t xml:space="preserve">2. Design, develop, and implement instructional materials and solutions that integrate learning technology and align with learning </w:t>
      </w:r>
      <w:proofErr w:type="gramStart"/>
      <w:r>
        <w:t>outcomes[</w:t>
      </w:r>
      <w:proofErr w:type="gramEnd"/>
      <w:r>
        <w:t>1][2].</w:t>
      </w:r>
    </w:p>
    <w:p w14:paraId="35942272" w14:textId="468E8470" w:rsidR="00E56A51" w:rsidRDefault="00E56A51" w:rsidP="00E56A51">
      <w:r>
        <w:t xml:space="preserve">3. Analyze learning contexts and needs to develop appropriate, workable instructional </w:t>
      </w:r>
      <w:proofErr w:type="gramStart"/>
      <w:r>
        <w:t>solutions[</w:t>
      </w:r>
      <w:proofErr w:type="gramEnd"/>
      <w:r>
        <w:t>1][3].</w:t>
      </w:r>
    </w:p>
    <w:p w14:paraId="32439B03" w14:textId="647B8EE2" w:rsidR="00E56A51" w:rsidRDefault="00E56A51" w:rsidP="00E56A51">
      <w:r>
        <w:t xml:space="preserve">4. Select appropriate and accessible media to maximize the learning </w:t>
      </w:r>
      <w:proofErr w:type="gramStart"/>
      <w:r>
        <w:t>experience[</w:t>
      </w:r>
      <w:proofErr w:type="gramEnd"/>
      <w:r>
        <w:t>4].</w:t>
      </w:r>
    </w:p>
    <w:p w14:paraId="6B5E2753" w14:textId="732557E7" w:rsidR="00E56A51" w:rsidRDefault="00E56A51" w:rsidP="00E56A51">
      <w:r>
        <w:t xml:space="preserve">5. Plan, manage, lead, and evaluate instructional design projects and </w:t>
      </w:r>
      <w:proofErr w:type="gramStart"/>
      <w:r>
        <w:t>programs[</w:t>
      </w:r>
      <w:proofErr w:type="gramEnd"/>
      <w:r>
        <w:t>1].</w:t>
      </w:r>
    </w:p>
    <w:p w14:paraId="1F45EB1F" w14:textId="7AAA3705" w:rsidR="00E56A51" w:rsidRDefault="00E56A51" w:rsidP="00E56A51">
      <w:r>
        <w:t xml:space="preserve">6. Apply current research and theory to the practice of instructional design and learning technology </w:t>
      </w:r>
      <w:proofErr w:type="gramStart"/>
      <w:r>
        <w:t>integration[</w:t>
      </w:r>
      <w:proofErr w:type="gramEnd"/>
      <w:r>
        <w:t>1][2].</w:t>
      </w:r>
    </w:p>
    <w:p w14:paraId="5859D76E" w14:textId="77777777" w:rsidR="00E56A51" w:rsidRDefault="00E56A51" w:rsidP="00E56A51">
      <w:r>
        <w:t xml:space="preserve">7. Develop skills in using industry-standard instructional design software and emerging </w:t>
      </w:r>
      <w:proofErr w:type="gramStart"/>
      <w:r>
        <w:t>technologies[</w:t>
      </w:r>
      <w:proofErr w:type="gramEnd"/>
      <w:r>
        <w:t>2][4].</w:t>
      </w:r>
    </w:p>
    <w:p w14:paraId="09AA88A1" w14:textId="77777777" w:rsidR="00E56A51" w:rsidRDefault="00E56A51" w:rsidP="00E56A51"/>
    <w:p w14:paraId="6E485104" w14:textId="48061FD6" w:rsidR="00E56A51" w:rsidRDefault="00E56A51" w:rsidP="00E56A51">
      <w:pPr>
        <w:pStyle w:val="Heading2"/>
      </w:pPr>
      <w:r>
        <w:t>Additional Key Objectives</w:t>
      </w:r>
    </w:p>
    <w:p w14:paraId="6759000F" w14:textId="77777777" w:rsidR="00E56A51" w:rsidRDefault="00E56A51" w:rsidP="00E56A51"/>
    <w:p w14:paraId="0BCB4847" w14:textId="529E155D" w:rsidR="00E56A51" w:rsidRDefault="00E56A51" w:rsidP="00E56A51">
      <w:r>
        <w:t xml:space="preserve">- Conduct needs assessments and analyze performance problems to determine appropriate instructional </w:t>
      </w:r>
      <w:proofErr w:type="gramStart"/>
      <w:r>
        <w:t>interventions[</w:t>
      </w:r>
      <w:proofErr w:type="gramEnd"/>
      <w:r>
        <w:t>5].</w:t>
      </w:r>
    </w:p>
    <w:p w14:paraId="76B29D95" w14:textId="15A675B7" w:rsidR="00E56A51" w:rsidRDefault="00E56A51" w:rsidP="00E56A51">
      <w:r>
        <w:t xml:space="preserve">- Create engaging and interactive e-learning modules, video presentations, and other digital learning </w:t>
      </w:r>
      <w:proofErr w:type="gramStart"/>
      <w:r>
        <w:t>materials[</w:t>
      </w:r>
      <w:proofErr w:type="gramEnd"/>
      <w:r>
        <w:t>2][5].</w:t>
      </w:r>
    </w:p>
    <w:p w14:paraId="3D545623" w14:textId="77777777" w:rsidR="00E56A51" w:rsidRDefault="00E56A51" w:rsidP="00E56A51">
      <w:r>
        <w:t xml:space="preserve">- Design instruction for face-to-face, online, and blended learning </w:t>
      </w:r>
      <w:proofErr w:type="gramStart"/>
      <w:r>
        <w:t>environments[</w:t>
      </w:r>
      <w:proofErr w:type="gramEnd"/>
      <w:r>
        <w:t>4].</w:t>
      </w:r>
    </w:p>
    <w:p w14:paraId="36FFBFFB" w14:textId="204B9C52" w:rsidR="00E56A51" w:rsidRDefault="00E56A51" w:rsidP="00E56A51">
      <w:r>
        <w:t xml:space="preserve">- </w:t>
      </w:r>
      <w:r>
        <w:t>D</w:t>
      </w:r>
      <w:r>
        <w:t xml:space="preserve">evelop and implement plans to evaluate the effectiveness of instruction in relation to learning </w:t>
      </w:r>
      <w:proofErr w:type="gramStart"/>
      <w:r>
        <w:t>objectives[</w:t>
      </w:r>
      <w:proofErr w:type="gramEnd"/>
      <w:r>
        <w:t>4].</w:t>
      </w:r>
    </w:p>
    <w:p w14:paraId="77DD40DE" w14:textId="77777777" w:rsidR="00E56A51" w:rsidRDefault="00E56A51" w:rsidP="00E56A51">
      <w:r>
        <w:lastRenderedPageBreak/>
        <w:t xml:space="preserve">- Gain proficiency in project management and advocating for necessary resources within </w:t>
      </w:r>
      <w:proofErr w:type="gramStart"/>
      <w:r>
        <w:t>organizations[</w:t>
      </w:r>
      <w:proofErr w:type="gramEnd"/>
      <w:r>
        <w:t>5].</w:t>
      </w:r>
    </w:p>
    <w:p w14:paraId="0EAC69B4" w14:textId="77777777" w:rsidR="00E56A51" w:rsidRDefault="00E56A51" w:rsidP="00E56A51">
      <w:r>
        <w:t xml:space="preserve">- Build a professional portfolio showcasing a range of instructional design projects and </w:t>
      </w:r>
      <w:proofErr w:type="gramStart"/>
      <w:r>
        <w:t>artifacts[</w:t>
      </w:r>
      <w:proofErr w:type="gramEnd"/>
      <w:r>
        <w:t>5].</w:t>
      </w:r>
    </w:p>
    <w:p w14:paraId="075FD7DD" w14:textId="77777777" w:rsidR="00E56A51" w:rsidRDefault="00E56A51" w:rsidP="00E56A51"/>
    <w:p w14:paraId="02E8F8FA" w14:textId="0CD488BC" w:rsidR="00E56A51" w:rsidRDefault="00E56A51" w:rsidP="00E56A51">
      <w:r>
        <w:t>By focusing on these objectives, the program prepare</w:t>
      </w:r>
      <w:r>
        <w:t>s</w:t>
      </w:r>
      <w:r>
        <w:t xml:space="preserve"> students to become effective instructional designers capable of creating impactful learning experiences across various industries and settings. The curriculum blend</w:t>
      </w:r>
      <w:r>
        <w:t>s</w:t>
      </w:r>
      <w:r>
        <w:t xml:space="preserve"> theoretical foundations with practical, hands-on experience to ensure graduates are ready to meet the demands of the instructional design field in industry contexts.</w:t>
      </w:r>
    </w:p>
    <w:p w14:paraId="3EA4516F" w14:textId="77777777" w:rsidR="00E56A51" w:rsidRDefault="00E56A51" w:rsidP="00E56A51"/>
    <w:p w14:paraId="40D4D529" w14:textId="77777777" w:rsidR="00E56A51" w:rsidRDefault="00E56A51" w:rsidP="00E56A51">
      <w:r>
        <w:t>Citations:</w:t>
      </w:r>
    </w:p>
    <w:p w14:paraId="40025B77" w14:textId="77777777" w:rsidR="00E56A51" w:rsidRDefault="00E56A51" w:rsidP="00E56A51">
      <w:r>
        <w:t>[1] https://catalog.purdueglobal.edu/graduate/social-behavioral-sciences/instructional-design-technology-ms/</w:t>
      </w:r>
    </w:p>
    <w:p w14:paraId="357BA857" w14:textId="77777777" w:rsidR="00E56A51" w:rsidRDefault="00E56A51" w:rsidP="00E56A51">
      <w:r>
        <w:t>[2] https://www.franklin.edu/degrees/masters/instructional-design-learning-technology</w:t>
      </w:r>
    </w:p>
    <w:p w14:paraId="63F5EFB7" w14:textId="77777777" w:rsidR="00E56A51" w:rsidRDefault="00E56A51" w:rsidP="00E56A51">
      <w:r>
        <w:t>[3] https://www.uagc.edu/blog/what-can-you-do-masters-instructional-design-and-technology</w:t>
      </w:r>
    </w:p>
    <w:p w14:paraId="6CFA1EB6" w14:textId="77777777" w:rsidR="00E56A51" w:rsidRDefault="00E56A51" w:rsidP="00E56A51">
      <w:r>
        <w:t>[4] https://rossier.usc.edu/programs/find-compare-programs/master-education-learning-design-and-technology-online</w:t>
      </w:r>
    </w:p>
    <w:p w14:paraId="52792726" w14:textId="77777777" w:rsidR="00E56A51" w:rsidRDefault="00E56A51" w:rsidP="00E56A51">
      <w:r>
        <w:t>[5] https://online.uga.edu/degrees-certificates/med-learning-design-technology-instructional-design-development/</w:t>
      </w:r>
    </w:p>
    <w:p w14:paraId="0CDFC063" w14:textId="77777777" w:rsidR="00E56A51" w:rsidRDefault="00E56A51" w:rsidP="00E56A51">
      <w:r>
        <w:t>[6] https://www.usu.edu/degrees-majors/instructional-technology-and-learning-sciences_ma_ms_phd</w:t>
      </w:r>
    </w:p>
    <w:p w14:paraId="7EE458CC" w14:textId="77777777" w:rsidR="00E56A51" w:rsidRDefault="00E56A51" w:rsidP="00E56A51">
      <w:r>
        <w:t>[7] https://onlinedegrees.sandiego.edu/masters-learning-design-technology/</w:t>
      </w:r>
    </w:p>
    <w:p w14:paraId="027FE435" w14:textId="192F8B37" w:rsidR="00CF55C1" w:rsidRDefault="00E56A51" w:rsidP="00E56A51">
      <w:r>
        <w:t>[8] https://www.franklin.edu/blog/instructional-design-jobs-careers</w:t>
      </w:r>
    </w:p>
    <w:sectPr w:rsidR="00CF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1"/>
    <w:rsid w:val="005F4B3E"/>
    <w:rsid w:val="00CA271F"/>
    <w:rsid w:val="00CB540A"/>
    <w:rsid w:val="00CF55C1"/>
    <w:rsid w:val="00E56A51"/>
    <w:rsid w:val="00E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3FED9"/>
  <w15:chartTrackingRefBased/>
  <w15:docId w15:val="{AC7CBD02-914F-5244-83BE-617DDEA6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6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A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Bloxham</dc:creator>
  <cp:keywords/>
  <dc:description/>
  <cp:lastModifiedBy>Kristy Bloxham</cp:lastModifiedBy>
  <cp:revision>2</cp:revision>
  <dcterms:created xsi:type="dcterms:W3CDTF">2024-10-08T15:38:00Z</dcterms:created>
  <dcterms:modified xsi:type="dcterms:W3CDTF">2024-10-08T15:47:00Z</dcterms:modified>
</cp:coreProperties>
</file>