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16A9" w14:textId="77777777" w:rsidR="006D712D" w:rsidRDefault="00C11A63" w:rsidP="00784CC8">
      <w:pPr>
        <w:pStyle w:val="Heading1"/>
        <w:contextualSpacing/>
        <w:jc w:val="center"/>
        <w:rPr>
          <w:rFonts w:ascii="Calibri" w:hAnsi="Calibri" w:cs="Calibri"/>
          <w:sz w:val="34"/>
          <w:szCs w:val="34"/>
        </w:rPr>
      </w:pPr>
      <w:r w:rsidRPr="00784CC8">
        <w:rPr>
          <w:rFonts w:ascii="Calibri" w:hAnsi="Calibri" w:cs="Calibri"/>
          <w:sz w:val="34"/>
          <w:szCs w:val="34"/>
        </w:rPr>
        <w:t xml:space="preserve">Learning Objectives for a Master of Education Degree in </w:t>
      </w:r>
    </w:p>
    <w:p w14:paraId="113FB70C" w14:textId="2130AB44" w:rsidR="00784CC8" w:rsidRPr="00784CC8" w:rsidRDefault="00C11A63" w:rsidP="00784CC8">
      <w:pPr>
        <w:pStyle w:val="Heading1"/>
        <w:contextualSpacing/>
        <w:jc w:val="center"/>
        <w:rPr>
          <w:rFonts w:ascii="Calibri" w:hAnsi="Calibri" w:cs="Calibri"/>
          <w:sz w:val="34"/>
          <w:szCs w:val="34"/>
        </w:rPr>
      </w:pPr>
      <w:r w:rsidRPr="00784CC8">
        <w:rPr>
          <w:rFonts w:ascii="Calibri" w:hAnsi="Calibri" w:cs="Calibri"/>
          <w:sz w:val="34"/>
          <w:szCs w:val="34"/>
        </w:rPr>
        <w:t>Educational Technology and Learning Sciences</w:t>
      </w:r>
    </w:p>
    <w:p w14:paraId="7AC50D35" w14:textId="77777777" w:rsidR="00784CC8" w:rsidRPr="00784CC8" w:rsidRDefault="00784CC8" w:rsidP="00784CC8">
      <w:pPr>
        <w:rPr>
          <w:sz w:val="10"/>
          <w:szCs w:val="10"/>
        </w:rPr>
      </w:pPr>
    </w:p>
    <w:p w14:paraId="3E328D15" w14:textId="64C268EA" w:rsidR="00CF55C1" w:rsidRPr="00784CC8" w:rsidRDefault="00CF3A6A" w:rsidP="00784CC8">
      <w:pPr>
        <w:pStyle w:val="Heading1"/>
        <w:numPr>
          <w:ilvl w:val="0"/>
          <w:numId w:val="2"/>
        </w:numPr>
        <w:contextualSpacing/>
        <w:rPr>
          <w:rFonts w:ascii="Calibri" w:hAnsi="Calibri" w:cs="Calibri"/>
          <w:sz w:val="32"/>
          <w:szCs w:val="32"/>
        </w:rPr>
      </w:pPr>
      <w:r w:rsidRPr="00784CC8">
        <w:rPr>
          <w:rFonts w:ascii="Calibri" w:hAnsi="Calibri" w:cs="Calibri"/>
          <w:sz w:val="32"/>
          <w:szCs w:val="32"/>
        </w:rPr>
        <w:t>Instructional Design</w:t>
      </w:r>
    </w:p>
    <w:p w14:paraId="27129DD7" w14:textId="60E76720" w:rsidR="00CF3A6A" w:rsidRPr="003A7CFE" w:rsidRDefault="00CF3A6A" w:rsidP="003A7CFE">
      <w:pPr>
        <w:contextualSpacing/>
        <w:rPr>
          <w:rFonts w:ascii="Calibri" w:hAnsi="Calibri" w:cs="Calibri"/>
        </w:rPr>
      </w:pPr>
      <w:r w:rsidRPr="00CF3A6A">
        <w:rPr>
          <w:rFonts w:ascii="Calibri" w:hAnsi="Calibri" w:cs="Calibri"/>
        </w:rPr>
        <w:t xml:space="preserve">Students will demonstrate expertise in instructional design </w:t>
      </w:r>
      <w:r w:rsidRPr="003A7CFE">
        <w:rPr>
          <w:rFonts w:ascii="Calibri" w:hAnsi="Calibri" w:cs="Calibri"/>
        </w:rPr>
        <w:t>across</w:t>
      </w:r>
      <w:r w:rsidR="006553FC" w:rsidRPr="003A7CFE">
        <w:rPr>
          <w:rFonts w:ascii="Calibri" w:hAnsi="Calibri" w:cs="Calibri"/>
        </w:rPr>
        <w:t xml:space="preserve"> the</w:t>
      </w:r>
      <w:r w:rsidRPr="003A7CFE">
        <w:rPr>
          <w:rFonts w:ascii="Calibri" w:hAnsi="Calibri" w:cs="Calibri"/>
        </w:rPr>
        <w:t xml:space="preserve"> </w:t>
      </w:r>
      <w:r w:rsidR="00EC4ED4" w:rsidRPr="003A7CFE">
        <w:rPr>
          <w:rFonts w:ascii="Calibri" w:hAnsi="Calibri" w:cs="Calibri"/>
        </w:rPr>
        <w:t>different</w:t>
      </w:r>
      <w:r w:rsidRPr="003A7CFE">
        <w:rPr>
          <w:rFonts w:ascii="Calibri" w:hAnsi="Calibri" w:cs="Calibri"/>
        </w:rPr>
        <w:t xml:space="preserve"> educational sectors</w:t>
      </w:r>
      <w:r w:rsidR="003A7CFE">
        <w:rPr>
          <w:rFonts w:ascii="Calibri" w:hAnsi="Calibri" w:cs="Calibri"/>
        </w:rPr>
        <w:t xml:space="preserve"> by</w:t>
      </w:r>
    </w:p>
    <w:p w14:paraId="49392FCD" w14:textId="1E2C7B0E" w:rsidR="00EC4ED4" w:rsidRDefault="00EC4ED4" w:rsidP="003A7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Developing a design thinking perspective that supports designing practices that are innovative, sustainable, dynamic, and creative</w:t>
      </w:r>
    </w:p>
    <w:p w14:paraId="65F8D7A7" w14:textId="1E30898D" w:rsidR="005F0F75" w:rsidRDefault="004E4F5E" w:rsidP="003A7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Evaluating</w:t>
      </w:r>
      <w:r w:rsidR="005F0F75">
        <w:rPr>
          <w:rFonts w:ascii="Calibri" w:hAnsi="Calibri" w:cs="Calibri"/>
        </w:rPr>
        <w:t xml:space="preserve"> relevant variables (e.g., needs assessments, learner characteristics, delivery method)</w:t>
      </w:r>
      <w:r>
        <w:rPr>
          <w:rFonts w:ascii="Calibri" w:hAnsi="Calibri" w:cs="Calibri"/>
        </w:rPr>
        <w:t xml:space="preserve"> to determine the most effective instructional design </w:t>
      </w:r>
      <w:r w:rsidR="00EC4ED4">
        <w:rPr>
          <w:rFonts w:ascii="Calibri" w:hAnsi="Calibri" w:cs="Calibri"/>
        </w:rPr>
        <w:t>approach</w:t>
      </w:r>
    </w:p>
    <w:p w14:paraId="0EEAA93D" w14:textId="31EE54DD" w:rsidR="005F0F75" w:rsidRDefault="005F0F75" w:rsidP="003A7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Using instructional design </w:t>
      </w:r>
      <w:r w:rsidR="002928E6">
        <w:rPr>
          <w:rFonts w:ascii="Calibri" w:hAnsi="Calibri" w:cs="Calibri"/>
        </w:rPr>
        <w:t>principles</w:t>
      </w:r>
      <w:r>
        <w:rPr>
          <w:rFonts w:ascii="Calibri" w:hAnsi="Calibri" w:cs="Calibri"/>
        </w:rPr>
        <w:t xml:space="preserve"> to guide development of instructional and learning materials</w:t>
      </w:r>
    </w:p>
    <w:p w14:paraId="1E40DC4A" w14:textId="10B3E12B" w:rsidR="004E4F5E" w:rsidRDefault="004E4F5E" w:rsidP="004E4F5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4E4F5E">
        <w:rPr>
          <w:rFonts w:ascii="Calibri" w:hAnsi="Calibri" w:cs="Calibri"/>
        </w:rPr>
        <w:t>creating measurable and curriculum-aligned learning objectives</w:t>
      </w:r>
    </w:p>
    <w:p w14:paraId="15F60C27" w14:textId="3A239E5C" w:rsidR="006A127C" w:rsidRDefault="00687498" w:rsidP="004E4F5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understanding when and how to implement</w:t>
      </w:r>
      <w:r w:rsidR="006A127C">
        <w:rPr>
          <w:rFonts w:ascii="Calibri" w:hAnsi="Calibri" w:cs="Calibri"/>
        </w:rPr>
        <w:t xml:space="preserve"> various instructional strategies </w:t>
      </w:r>
    </w:p>
    <w:p w14:paraId="52EEA0BE" w14:textId="5FFEA807" w:rsidR="006A127C" w:rsidRDefault="002219DD" w:rsidP="004E4F5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organizing content i</w:t>
      </w:r>
      <w:r w:rsidR="00687498">
        <w:rPr>
          <w:rFonts w:ascii="Calibri" w:hAnsi="Calibri" w:cs="Calibri"/>
        </w:rPr>
        <w:t xml:space="preserve">n an effective </w:t>
      </w:r>
      <w:r>
        <w:rPr>
          <w:rFonts w:ascii="Calibri" w:hAnsi="Calibri" w:cs="Calibri"/>
        </w:rPr>
        <w:t>scope and sequence</w:t>
      </w:r>
    </w:p>
    <w:p w14:paraId="4EA2BDDB" w14:textId="23DB5FF9" w:rsidR="006A127C" w:rsidRDefault="006A127C" w:rsidP="006A127C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engages </w:t>
      </w:r>
      <w:r w:rsidR="00687498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687498">
        <w:rPr>
          <w:rFonts w:ascii="Calibri" w:hAnsi="Calibri" w:cs="Calibri"/>
        </w:rPr>
        <w:t xml:space="preserve">iterative process when designing </w:t>
      </w:r>
    </w:p>
    <w:p w14:paraId="114AAE92" w14:textId="596E5AB2" w:rsidR="002219DD" w:rsidRPr="006A127C" w:rsidRDefault="002219DD" w:rsidP="006A127C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manages project timeline and deliverables  </w:t>
      </w:r>
    </w:p>
    <w:p w14:paraId="3FB3B0F6" w14:textId="4A91F008" w:rsidR="00EC4ED4" w:rsidRDefault="006A127C" w:rsidP="004E4F5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integrates</w:t>
      </w:r>
      <w:r w:rsidR="00EC4ED4">
        <w:rPr>
          <w:rFonts w:ascii="Calibri" w:hAnsi="Calibri" w:cs="Calibri"/>
        </w:rPr>
        <w:t xml:space="preserve"> collaboration across stakeholders</w:t>
      </w:r>
      <w:r w:rsidR="00687498">
        <w:rPr>
          <w:rFonts w:ascii="Calibri" w:hAnsi="Calibri" w:cs="Calibri"/>
        </w:rPr>
        <w:t>,</w:t>
      </w:r>
      <w:r w:rsidR="00EC4E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including </w:t>
      </w:r>
      <w:r w:rsidRPr="004E4F5E">
        <w:rPr>
          <w:rFonts w:ascii="Calibri" w:hAnsi="Calibri" w:cs="Calibri"/>
        </w:rPr>
        <w:t xml:space="preserve">with subject matter experts </w:t>
      </w:r>
    </w:p>
    <w:p w14:paraId="363DB0DC" w14:textId="460B8A69" w:rsidR="007A75E1" w:rsidRPr="009316C1" w:rsidRDefault="007A75E1" w:rsidP="003A7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t xml:space="preserve">Applying learning analytics and data-driven </w:t>
      </w:r>
      <w:r w:rsidR="00687498">
        <w:t>processes</w:t>
      </w:r>
      <w:r>
        <w:t xml:space="preserve"> to evaluate and improve instructional effectiveness</w:t>
      </w:r>
    </w:p>
    <w:p w14:paraId="70EF5F4E" w14:textId="4336AE6F" w:rsidR="009316C1" w:rsidRPr="009316C1" w:rsidRDefault="009316C1" w:rsidP="009316C1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9316C1">
        <w:rPr>
          <w:rFonts w:ascii="Calibri" w:hAnsi="Calibri" w:cs="Calibri"/>
        </w:rPr>
        <w:t xml:space="preserve">Evaluating design </w:t>
      </w:r>
      <w:r>
        <w:rPr>
          <w:rFonts w:ascii="Calibri" w:hAnsi="Calibri" w:cs="Calibri"/>
        </w:rPr>
        <w:t>through</w:t>
      </w:r>
      <w:r w:rsidRPr="009316C1">
        <w:rPr>
          <w:rFonts w:ascii="Calibri" w:hAnsi="Calibri" w:cs="Calibri"/>
        </w:rPr>
        <w:t xml:space="preserve"> assessment</w:t>
      </w:r>
      <w:r>
        <w:rPr>
          <w:rFonts w:ascii="Calibri" w:hAnsi="Calibri" w:cs="Calibri"/>
        </w:rPr>
        <w:t xml:space="preserve"> data</w:t>
      </w:r>
      <w:r w:rsidRPr="009316C1">
        <w:rPr>
          <w:rFonts w:ascii="Calibri" w:hAnsi="Calibri" w:cs="Calibri"/>
        </w:rPr>
        <w:t xml:space="preserve"> and evaluation plans that align with learning goals and instructional activities.</w:t>
      </w:r>
    </w:p>
    <w:p w14:paraId="369E436D" w14:textId="01277AA7" w:rsidR="00986861" w:rsidRPr="00986861" w:rsidRDefault="00986861" w:rsidP="00986861">
      <w:pPr>
        <w:rPr>
          <w:rFonts w:ascii="Calibri" w:hAnsi="Calibri" w:cs="Calibri"/>
        </w:rPr>
      </w:pPr>
      <w:r>
        <w:rPr>
          <w:rFonts w:ascii="Calibri" w:hAnsi="Calibri" w:cs="Calibri"/>
        </w:rPr>
        <w:t>These learning objectives are used to inform</w:t>
      </w:r>
      <w:r w:rsidR="00687498">
        <w:rPr>
          <w:rFonts w:ascii="Calibri" w:hAnsi="Calibri" w:cs="Calibri"/>
        </w:rPr>
        <w:t xml:space="preserve"> what</w:t>
      </w:r>
      <w:r w:rsidR="002928E6">
        <w:rPr>
          <w:rFonts w:ascii="Calibri" w:hAnsi="Calibri" w:cs="Calibri"/>
        </w:rPr>
        <w:t xml:space="preserve"> content and student projects </w:t>
      </w:r>
      <w:r w:rsidR="00687498">
        <w:rPr>
          <w:rFonts w:ascii="Calibri" w:hAnsi="Calibri" w:cs="Calibri"/>
        </w:rPr>
        <w:t>are needed in the</w:t>
      </w:r>
      <w:r w:rsidR="002928E6">
        <w:rPr>
          <w:rFonts w:ascii="Calibri" w:hAnsi="Calibri" w:cs="Calibri"/>
        </w:rPr>
        <w:t xml:space="preserve"> ITLS M.Ed.</w:t>
      </w:r>
      <w:r>
        <w:rPr>
          <w:rFonts w:ascii="Calibri" w:hAnsi="Calibri" w:cs="Calibri"/>
        </w:rPr>
        <w:t xml:space="preserve"> </w:t>
      </w:r>
      <w:r w:rsidR="00687498">
        <w:rPr>
          <w:rFonts w:ascii="Calibri" w:hAnsi="Calibri" w:cs="Calibri"/>
        </w:rPr>
        <w:t xml:space="preserve">instructional design </w:t>
      </w:r>
      <w:r>
        <w:rPr>
          <w:rFonts w:ascii="Calibri" w:hAnsi="Calibri" w:cs="Calibri"/>
        </w:rPr>
        <w:t>core course</w:t>
      </w:r>
      <w:r w:rsidR="002928E6">
        <w:rPr>
          <w:rFonts w:ascii="Calibri" w:hAnsi="Calibri" w:cs="Calibri"/>
        </w:rPr>
        <w:t xml:space="preserve">s as well as electives that incorporate instructional design principles. Data from these objectives are used to also determine if courses are developing students instructional design </w:t>
      </w:r>
      <w:r w:rsidR="00687498">
        <w:rPr>
          <w:rFonts w:ascii="Calibri" w:hAnsi="Calibri" w:cs="Calibri"/>
        </w:rPr>
        <w:t>competencies</w:t>
      </w:r>
      <w:r w:rsidR="002928E6">
        <w:rPr>
          <w:rFonts w:ascii="Calibri" w:hAnsi="Calibri" w:cs="Calibri"/>
        </w:rPr>
        <w:t xml:space="preserve"> required to be successfully in </w:t>
      </w:r>
      <w:r w:rsidR="00687498">
        <w:rPr>
          <w:rFonts w:ascii="Calibri" w:hAnsi="Calibri" w:cs="Calibri"/>
        </w:rPr>
        <w:t xml:space="preserve">higher-level </w:t>
      </w:r>
      <w:r w:rsidR="002928E6">
        <w:rPr>
          <w:rFonts w:ascii="Calibri" w:hAnsi="Calibri" w:cs="Calibri"/>
        </w:rPr>
        <w:t xml:space="preserve">design courses. </w:t>
      </w:r>
    </w:p>
    <w:p w14:paraId="510590CD" w14:textId="56104E1B" w:rsidR="00CF3A6A" w:rsidRPr="00784CC8" w:rsidRDefault="00CF3A6A" w:rsidP="006553FC">
      <w:pPr>
        <w:pStyle w:val="Heading1"/>
        <w:numPr>
          <w:ilvl w:val="0"/>
          <w:numId w:val="2"/>
        </w:numPr>
        <w:contextualSpacing/>
        <w:rPr>
          <w:rFonts w:ascii="Calibri" w:hAnsi="Calibri" w:cs="Calibri"/>
          <w:sz w:val="32"/>
          <w:szCs w:val="32"/>
        </w:rPr>
      </w:pPr>
      <w:r w:rsidRPr="00784CC8">
        <w:rPr>
          <w:rFonts w:ascii="Calibri" w:hAnsi="Calibri" w:cs="Calibri"/>
          <w:sz w:val="32"/>
          <w:szCs w:val="32"/>
        </w:rPr>
        <w:t>Learning Sciences</w:t>
      </w:r>
    </w:p>
    <w:p w14:paraId="586A5823" w14:textId="003D2B99" w:rsidR="006553FC" w:rsidRPr="006553FC" w:rsidRDefault="00CF3A6A" w:rsidP="006553FC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Students</w:t>
      </w:r>
      <w:r w:rsidRPr="00CF3A6A">
        <w:rPr>
          <w:rFonts w:ascii="Calibri" w:hAnsi="Calibri" w:cs="Calibri"/>
        </w:rPr>
        <w:t xml:space="preserve"> will </w:t>
      </w:r>
      <w:r w:rsidR="003A7CFE">
        <w:rPr>
          <w:rFonts w:ascii="Calibri" w:hAnsi="Calibri" w:cs="Calibri"/>
        </w:rPr>
        <w:t>demonstrate expertise in</w:t>
      </w:r>
      <w:r w:rsidRPr="00CF3A6A">
        <w:rPr>
          <w:rFonts w:ascii="Calibri" w:hAnsi="Calibri" w:cs="Calibri"/>
        </w:rPr>
        <w:t xml:space="preserve"> learning science</w:t>
      </w:r>
      <w:r w:rsidR="006553FC">
        <w:rPr>
          <w:rFonts w:ascii="Calibri" w:hAnsi="Calibri" w:cs="Calibri"/>
        </w:rPr>
        <w:t xml:space="preserve"> theories</w:t>
      </w:r>
      <w:r w:rsidR="007A6CC3">
        <w:rPr>
          <w:rFonts w:ascii="Calibri" w:hAnsi="Calibri" w:cs="Calibri"/>
        </w:rPr>
        <w:t xml:space="preserve"> and</w:t>
      </w:r>
      <w:r w:rsidR="009923E0">
        <w:rPr>
          <w:rFonts w:ascii="Calibri" w:hAnsi="Calibri" w:cs="Calibri"/>
        </w:rPr>
        <w:t xml:space="preserve"> </w:t>
      </w:r>
      <w:r w:rsidR="006553FC">
        <w:rPr>
          <w:rFonts w:ascii="Calibri" w:hAnsi="Calibri" w:cs="Calibri"/>
        </w:rPr>
        <w:t>principles</w:t>
      </w:r>
      <w:r w:rsidR="007A6CC3">
        <w:rPr>
          <w:rFonts w:ascii="Calibri" w:hAnsi="Calibri" w:cs="Calibri"/>
        </w:rPr>
        <w:t xml:space="preserve"> in</w:t>
      </w:r>
      <w:r w:rsidR="006553FC">
        <w:rPr>
          <w:rFonts w:ascii="Calibri" w:hAnsi="Calibri" w:cs="Calibri"/>
        </w:rPr>
        <w:t xml:space="preserve"> </w:t>
      </w:r>
      <w:r w:rsidR="006553FC" w:rsidRPr="006553FC">
        <w:rPr>
          <w:rFonts w:ascii="Calibri" w:hAnsi="Calibri" w:cs="Calibri"/>
        </w:rPr>
        <w:t xml:space="preserve">instructional design </w:t>
      </w:r>
      <w:r w:rsidR="003A7CFE">
        <w:rPr>
          <w:rFonts w:ascii="Calibri" w:hAnsi="Calibri" w:cs="Calibri"/>
        </w:rPr>
        <w:t>by</w:t>
      </w:r>
    </w:p>
    <w:p w14:paraId="661191CA" w14:textId="5F485E7D" w:rsidR="00687498" w:rsidRDefault="009B222C" w:rsidP="006553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F5106">
        <w:rPr>
          <w:rFonts w:ascii="Calibri" w:hAnsi="Calibri" w:cs="Calibri"/>
        </w:rPr>
        <w:t>Incorporates principles from learning science</w:t>
      </w:r>
      <w:r w:rsidR="00687498">
        <w:rPr>
          <w:rFonts w:ascii="Calibri" w:hAnsi="Calibri" w:cs="Calibri"/>
        </w:rPr>
        <w:t xml:space="preserve"> </w:t>
      </w:r>
      <w:r w:rsidR="00BF5106">
        <w:rPr>
          <w:rFonts w:ascii="Calibri" w:hAnsi="Calibri" w:cs="Calibri"/>
        </w:rPr>
        <w:t>theories to</w:t>
      </w:r>
    </w:p>
    <w:p w14:paraId="565BCBC4" w14:textId="2838BB78" w:rsidR="00CF3A6A" w:rsidRDefault="007A75E1" w:rsidP="006553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Designing instructional and learning material that i</w:t>
      </w:r>
      <w:r w:rsidR="006553FC">
        <w:rPr>
          <w:rFonts w:ascii="Calibri" w:hAnsi="Calibri" w:cs="Calibri"/>
        </w:rPr>
        <w:t>mprov</w:t>
      </w:r>
      <w:r>
        <w:rPr>
          <w:rFonts w:ascii="Calibri" w:hAnsi="Calibri" w:cs="Calibri"/>
        </w:rPr>
        <w:t>e</w:t>
      </w:r>
      <w:r w:rsidR="006553FC">
        <w:rPr>
          <w:rFonts w:ascii="Calibri" w:hAnsi="Calibri" w:cs="Calibri"/>
        </w:rPr>
        <w:t xml:space="preserve"> learn</w:t>
      </w:r>
      <w:r w:rsidR="009B222C">
        <w:rPr>
          <w:rFonts w:ascii="Calibri" w:hAnsi="Calibri" w:cs="Calibri"/>
        </w:rPr>
        <w:t>er attributes</w:t>
      </w:r>
      <w:r w:rsidR="006553FC">
        <w:rPr>
          <w:rFonts w:ascii="Calibri" w:hAnsi="Calibri" w:cs="Calibri"/>
        </w:rPr>
        <w:t xml:space="preserve"> </w:t>
      </w:r>
      <w:r w:rsidR="006553FC" w:rsidRPr="006553FC">
        <w:rPr>
          <w:rFonts w:ascii="Calibri" w:hAnsi="Calibri" w:cs="Calibri"/>
        </w:rPr>
        <w:t>(e.g., motivation, retention, engagement)</w:t>
      </w:r>
      <w:r>
        <w:rPr>
          <w:rFonts w:ascii="Calibri" w:hAnsi="Calibri" w:cs="Calibri"/>
        </w:rPr>
        <w:t xml:space="preserve"> </w:t>
      </w:r>
      <w:r w:rsidR="004E4F5E">
        <w:rPr>
          <w:rFonts w:ascii="Calibri" w:hAnsi="Calibri" w:cs="Calibri"/>
        </w:rPr>
        <w:t>founded</w:t>
      </w:r>
      <w:r>
        <w:rPr>
          <w:rFonts w:ascii="Calibri" w:hAnsi="Calibri" w:cs="Calibri"/>
        </w:rPr>
        <w:t xml:space="preserve"> on research-based </w:t>
      </w:r>
      <w:r w:rsidR="004E4F5E">
        <w:rPr>
          <w:rFonts w:ascii="Calibri" w:hAnsi="Calibri" w:cs="Calibri"/>
        </w:rPr>
        <w:t xml:space="preserve">learning science </w:t>
      </w:r>
      <w:r>
        <w:rPr>
          <w:rFonts w:ascii="Calibri" w:hAnsi="Calibri" w:cs="Calibri"/>
        </w:rPr>
        <w:t>principles</w:t>
      </w:r>
      <w:r w:rsidR="00787286">
        <w:rPr>
          <w:rFonts w:ascii="Calibri" w:hAnsi="Calibri" w:cs="Calibri"/>
        </w:rPr>
        <w:t xml:space="preserve"> (e.g., gamification, adult learning)</w:t>
      </w:r>
    </w:p>
    <w:p w14:paraId="659CC733" w14:textId="1B28FE7D" w:rsidR="00687498" w:rsidRPr="00687498" w:rsidRDefault="00687498" w:rsidP="0068749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Structuring the scope and sequence of learning content to support cognitive development in learners</w:t>
      </w:r>
    </w:p>
    <w:p w14:paraId="21A183CA" w14:textId="4B12CE9F" w:rsidR="006553FC" w:rsidRDefault="009923E0" w:rsidP="006553F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Creat</w:t>
      </w:r>
      <w:r w:rsidR="003A7CFE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supportive learning environments th</w:t>
      </w:r>
      <w:r w:rsidR="007A75E1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empower the diversity of learners </w:t>
      </w:r>
    </w:p>
    <w:p w14:paraId="25626B69" w14:textId="1C533FF5" w:rsidR="003F702C" w:rsidRPr="00784CC8" w:rsidRDefault="003F702C" w:rsidP="003F702C">
      <w:pPr>
        <w:pStyle w:val="Heading1"/>
        <w:numPr>
          <w:ilvl w:val="0"/>
          <w:numId w:val="2"/>
        </w:numPr>
        <w:contextualSpacing/>
        <w:rPr>
          <w:rFonts w:ascii="Calibri" w:hAnsi="Calibri" w:cs="Calibri"/>
          <w:sz w:val="32"/>
          <w:szCs w:val="32"/>
        </w:rPr>
      </w:pPr>
      <w:r w:rsidRPr="00784CC8">
        <w:rPr>
          <w:rFonts w:ascii="Calibri" w:hAnsi="Calibri" w:cs="Calibri"/>
          <w:sz w:val="32"/>
          <w:szCs w:val="32"/>
        </w:rPr>
        <w:lastRenderedPageBreak/>
        <w:t>Educational Technology</w:t>
      </w:r>
    </w:p>
    <w:p w14:paraId="6411AE12" w14:textId="3447ED89" w:rsidR="003F702C" w:rsidRDefault="003F702C" w:rsidP="003F702C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Students</w:t>
      </w:r>
      <w:r w:rsidRPr="003F702C">
        <w:rPr>
          <w:rFonts w:ascii="Calibri" w:hAnsi="Calibri" w:cs="Calibri"/>
        </w:rPr>
        <w:t xml:space="preserve"> will </w:t>
      </w:r>
      <w:r w:rsidR="000A40AB">
        <w:rPr>
          <w:rFonts w:ascii="Calibri" w:hAnsi="Calibri" w:cs="Calibri"/>
        </w:rPr>
        <w:t xml:space="preserve">demonstrate expertise in educational technology in instructional design </w:t>
      </w:r>
      <w:r w:rsidR="00B037B9">
        <w:rPr>
          <w:rFonts w:ascii="Calibri" w:hAnsi="Calibri" w:cs="Calibri"/>
        </w:rPr>
        <w:t>by</w:t>
      </w:r>
    </w:p>
    <w:p w14:paraId="598B34AA" w14:textId="0BBFB6E4" w:rsidR="00DF42F7" w:rsidRDefault="00B037B9" w:rsidP="003F702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Selecting </w:t>
      </w:r>
      <w:r w:rsidR="000A40AB">
        <w:rPr>
          <w:rFonts w:ascii="Calibri" w:hAnsi="Calibri" w:cs="Calibri"/>
        </w:rPr>
        <w:t xml:space="preserve">appropriate technology </w:t>
      </w:r>
      <w:r>
        <w:rPr>
          <w:rFonts w:ascii="Calibri" w:hAnsi="Calibri" w:cs="Calibri"/>
        </w:rPr>
        <w:t xml:space="preserve">tools to enhance instruction and learning based on </w:t>
      </w:r>
      <w:r w:rsidR="00DF42F7">
        <w:rPr>
          <w:rFonts w:ascii="Calibri" w:hAnsi="Calibri" w:cs="Calibri"/>
        </w:rPr>
        <w:t>the</w:t>
      </w:r>
    </w:p>
    <w:p w14:paraId="2964AD6F" w14:textId="4922AA8A" w:rsidR="000A40AB" w:rsidRDefault="00B037B9" w:rsidP="00DF42F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learning environment (e.g., in-person, eLearning, synchronous, asynchronous)</w:t>
      </w:r>
    </w:p>
    <w:p w14:paraId="3E973216" w14:textId="7151AF83" w:rsidR="00DF42F7" w:rsidRDefault="00DF42F7" w:rsidP="00DF42F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diverse needs of learners</w:t>
      </w:r>
    </w:p>
    <w:p w14:paraId="235B82DC" w14:textId="159C9EED" w:rsidR="00DF42F7" w:rsidRDefault="00DF42F7" w:rsidP="00DF42F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targeted component of the instruction or learning process (e.g., communication, assessment, content delivery)</w:t>
      </w:r>
    </w:p>
    <w:p w14:paraId="1E31E56B" w14:textId="6EB4C0A1" w:rsidR="003F702C" w:rsidRDefault="00B037B9" w:rsidP="003F702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Using educational technology to create engaging and interactive learning experiences (e.g.,</w:t>
      </w:r>
      <w:r w:rsidR="003A7CFE">
        <w:rPr>
          <w:rFonts w:ascii="Calibri" w:hAnsi="Calibri" w:cs="Calibri"/>
        </w:rPr>
        <w:t xml:space="preserve"> gamification, virtual reality, social learning)</w:t>
      </w:r>
      <w:r>
        <w:rPr>
          <w:rFonts w:ascii="Calibri" w:hAnsi="Calibri" w:cs="Calibri"/>
        </w:rPr>
        <w:t xml:space="preserve"> </w:t>
      </w:r>
    </w:p>
    <w:p w14:paraId="3759A949" w14:textId="09B31E2D" w:rsidR="007A75E1" w:rsidRPr="007A75E1" w:rsidRDefault="003F702C" w:rsidP="007A75E1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F702C">
        <w:rPr>
          <w:rFonts w:ascii="Calibri" w:hAnsi="Calibri" w:cs="Calibri"/>
        </w:rPr>
        <w:t xml:space="preserve"> </w:t>
      </w:r>
      <w:r w:rsidR="00B037B9">
        <w:rPr>
          <w:rFonts w:ascii="Calibri" w:hAnsi="Calibri" w:cs="Calibri"/>
        </w:rPr>
        <w:t>Transform</w:t>
      </w:r>
      <w:r w:rsidR="003A7CFE">
        <w:rPr>
          <w:rFonts w:ascii="Calibri" w:hAnsi="Calibri" w:cs="Calibri"/>
        </w:rPr>
        <w:t>ing</w:t>
      </w:r>
      <w:r w:rsidR="00B037B9">
        <w:rPr>
          <w:rFonts w:ascii="Calibri" w:hAnsi="Calibri" w:cs="Calibri"/>
        </w:rPr>
        <w:t xml:space="preserve"> access and engagement to instruction and learning (i.e., </w:t>
      </w:r>
      <w:r w:rsidR="003A7CFE">
        <w:rPr>
          <w:rFonts w:ascii="Calibri" w:hAnsi="Calibri" w:cs="Calibri"/>
        </w:rPr>
        <w:t>remote, eLearning authoring tools</w:t>
      </w:r>
      <w:r w:rsidR="00B037B9" w:rsidRPr="003A7CFE">
        <w:rPr>
          <w:rFonts w:ascii="Calibri" w:hAnsi="Calibri" w:cs="Calibri"/>
        </w:rPr>
        <w:t>)</w:t>
      </w:r>
    </w:p>
    <w:p w14:paraId="775AF050" w14:textId="77777777" w:rsidR="009923E0" w:rsidRDefault="009923E0" w:rsidP="009B222C">
      <w:pPr>
        <w:pStyle w:val="ListParagraph"/>
        <w:rPr>
          <w:rFonts w:ascii="Calibri" w:hAnsi="Calibri" w:cs="Calibri"/>
        </w:rPr>
      </w:pPr>
    </w:p>
    <w:p w14:paraId="73914B95" w14:textId="05DAEFAB" w:rsidR="002F7494" w:rsidRPr="002F7494" w:rsidRDefault="002F7494" w:rsidP="002F7494">
      <w:pPr>
        <w:pStyle w:val="Heading1"/>
        <w:numPr>
          <w:ilvl w:val="0"/>
          <w:numId w:val="2"/>
        </w:numPr>
        <w:contextualSpacing/>
        <w:rPr>
          <w:rFonts w:ascii="Calibri" w:hAnsi="Calibri" w:cs="Calibri"/>
          <w:sz w:val="32"/>
          <w:szCs w:val="32"/>
        </w:rPr>
      </w:pPr>
      <w:r w:rsidRPr="002F7494">
        <w:rPr>
          <w:rFonts w:ascii="Calibri" w:hAnsi="Calibri" w:cs="Calibri"/>
          <w:sz w:val="32"/>
          <w:szCs w:val="32"/>
        </w:rPr>
        <w:t>Professional Skills</w:t>
      </w:r>
    </w:p>
    <w:p w14:paraId="330E4086" w14:textId="478EF433" w:rsidR="002F7494" w:rsidRDefault="002F7494" w:rsidP="002F7494">
      <w:r>
        <w:t xml:space="preserve">Students will demonstrate professional skills </w:t>
      </w:r>
      <w:r w:rsidR="00A86B6C">
        <w:t xml:space="preserve">as instructional </w:t>
      </w:r>
      <w:r w:rsidR="009316C1">
        <w:t>technology and learning science specialists by</w:t>
      </w:r>
    </w:p>
    <w:p w14:paraId="28339E6D" w14:textId="77777777" w:rsidR="002F7494" w:rsidRPr="009316C1" w:rsidRDefault="002F7494" w:rsidP="009316C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6C1">
        <w:rPr>
          <w:rFonts w:ascii="Calibri" w:hAnsi="Calibri" w:cs="Calibri"/>
        </w:rPr>
        <w:t>Collaborative Practice - Candidates collaborate with their peers and subject matter experts to analyze learners, develop and design instruction, and evaluate its impact on learners.</w:t>
      </w:r>
    </w:p>
    <w:p w14:paraId="5F518ADF" w14:textId="77777777" w:rsidR="002F7494" w:rsidRPr="009316C1" w:rsidRDefault="002F7494" w:rsidP="009316C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6C1">
        <w:rPr>
          <w:rFonts w:ascii="Calibri" w:hAnsi="Calibri" w:cs="Calibri"/>
        </w:rPr>
        <w:t>Leadership - Candidates lead their peers in designing and implementing technology-supported learning.</w:t>
      </w:r>
    </w:p>
    <w:p w14:paraId="56496D98" w14:textId="77777777" w:rsidR="002F7494" w:rsidRPr="009316C1" w:rsidRDefault="002F7494" w:rsidP="009316C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6C1">
        <w:rPr>
          <w:rFonts w:ascii="Calibri" w:hAnsi="Calibri" w:cs="Calibri"/>
        </w:rPr>
        <w:t>Reflection on Practice - Candidates analyze and interpret data and artifacts and reflect on the effectiveness of the design, development and implementation of technology-supported instruction and learning to enhance their professional growth.</w:t>
      </w:r>
    </w:p>
    <w:p w14:paraId="09CC7A34" w14:textId="77777777" w:rsidR="002F7494" w:rsidRPr="009316C1" w:rsidRDefault="002F7494" w:rsidP="009316C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9316C1">
        <w:rPr>
          <w:rFonts w:ascii="Calibri" w:hAnsi="Calibri" w:cs="Calibri"/>
        </w:rPr>
        <w:t>Ethics - Candidates demonstrate ethical behavior within the applicable cultural context during all aspects of their work and with respect for the diversity of learners in each setting.</w:t>
      </w:r>
    </w:p>
    <w:p w14:paraId="0223AAE5" w14:textId="77777777" w:rsidR="002F7494" w:rsidRPr="002F7494" w:rsidRDefault="002F7494" w:rsidP="002F7494"/>
    <w:sectPr w:rsidR="002F7494" w:rsidRPr="002F7494" w:rsidSect="00784CC8">
      <w:pgSz w:w="12240" w:h="15840"/>
      <w:pgMar w:top="720" w:right="1008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0B"/>
    <w:multiLevelType w:val="hybridMultilevel"/>
    <w:tmpl w:val="CAC0B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7E"/>
    <w:multiLevelType w:val="hybridMultilevel"/>
    <w:tmpl w:val="ED0CA8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1EEC"/>
    <w:multiLevelType w:val="hybridMultilevel"/>
    <w:tmpl w:val="51803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016DB"/>
    <w:multiLevelType w:val="multilevel"/>
    <w:tmpl w:val="002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27B09"/>
    <w:multiLevelType w:val="hybridMultilevel"/>
    <w:tmpl w:val="ED0CA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7260B"/>
    <w:multiLevelType w:val="multilevel"/>
    <w:tmpl w:val="92BA79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42CCF"/>
    <w:multiLevelType w:val="multilevel"/>
    <w:tmpl w:val="F2B4A140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673E"/>
    <w:multiLevelType w:val="hybridMultilevel"/>
    <w:tmpl w:val="AD94A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D51CB"/>
    <w:multiLevelType w:val="multilevel"/>
    <w:tmpl w:val="F67EF194"/>
    <w:styleLink w:val="CurrentList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82791">
    <w:abstractNumId w:val="0"/>
  </w:num>
  <w:num w:numId="2" w16cid:durableId="121046980">
    <w:abstractNumId w:val="2"/>
  </w:num>
  <w:num w:numId="3" w16cid:durableId="1552882335">
    <w:abstractNumId w:val="4"/>
  </w:num>
  <w:num w:numId="4" w16cid:durableId="1790858932">
    <w:abstractNumId w:val="7"/>
  </w:num>
  <w:num w:numId="5" w16cid:durableId="333149694">
    <w:abstractNumId w:val="8"/>
  </w:num>
  <w:num w:numId="6" w16cid:durableId="1188644205">
    <w:abstractNumId w:val="6"/>
  </w:num>
  <w:num w:numId="7" w16cid:durableId="279187437">
    <w:abstractNumId w:val="3"/>
  </w:num>
  <w:num w:numId="8" w16cid:durableId="878588455">
    <w:abstractNumId w:val="5"/>
  </w:num>
  <w:num w:numId="9" w16cid:durableId="123655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63"/>
    <w:rsid w:val="000A40AB"/>
    <w:rsid w:val="001D39A1"/>
    <w:rsid w:val="002219DD"/>
    <w:rsid w:val="00277CF1"/>
    <w:rsid w:val="002928E6"/>
    <w:rsid w:val="002F7494"/>
    <w:rsid w:val="003A7CFE"/>
    <w:rsid w:val="003F702C"/>
    <w:rsid w:val="004E4F5E"/>
    <w:rsid w:val="005F0F75"/>
    <w:rsid w:val="005F4B3E"/>
    <w:rsid w:val="00651D1C"/>
    <w:rsid w:val="006553FC"/>
    <w:rsid w:val="00687498"/>
    <w:rsid w:val="006A127C"/>
    <w:rsid w:val="006D712D"/>
    <w:rsid w:val="00784CC8"/>
    <w:rsid w:val="00787286"/>
    <w:rsid w:val="007A6CC3"/>
    <w:rsid w:val="007A75E1"/>
    <w:rsid w:val="007D4E2F"/>
    <w:rsid w:val="00810A07"/>
    <w:rsid w:val="00883EC1"/>
    <w:rsid w:val="009316C1"/>
    <w:rsid w:val="00986861"/>
    <w:rsid w:val="009923E0"/>
    <w:rsid w:val="009B222C"/>
    <w:rsid w:val="00A86B6C"/>
    <w:rsid w:val="00B037B9"/>
    <w:rsid w:val="00B15B2E"/>
    <w:rsid w:val="00BF5106"/>
    <w:rsid w:val="00C11A63"/>
    <w:rsid w:val="00CB540A"/>
    <w:rsid w:val="00CF3A6A"/>
    <w:rsid w:val="00CF55C1"/>
    <w:rsid w:val="00D25737"/>
    <w:rsid w:val="00DF42F7"/>
    <w:rsid w:val="00EC4ED4"/>
    <w:rsid w:val="00EC7CFF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896FA"/>
  <w15:chartTrackingRefBased/>
  <w15:docId w15:val="{7093CBF5-7004-6E44-A987-CCC4BD7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1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A63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DF42F7"/>
    <w:pPr>
      <w:numPr>
        <w:numId w:val="5"/>
      </w:numPr>
    </w:pPr>
  </w:style>
  <w:style w:type="numbering" w:customStyle="1" w:styleId="CurrentList2">
    <w:name w:val="Current List2"/>
    <w:uiPriority w:val="99"/>
    <w:rsid w:val="004E4F5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Bloxham</dc:creator>
  <cp:keywords/>
  <dc:description/>
  <cp:lastModifiedBy>Kelli Munns</cp:lastModifiedBy>
  <cp:revision>2</cp:revision>
  <dcterms:created xsi:type="dcterms:W3CDTF">2025-01-09T17:57:00Z</dcterms:created>
  <dcterms:modified xsi:type="dcterms:W3CDTF">2025-01-09T17:57:00Z</dcterms:modified>
</cp:coreProperties>
</file>