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27780" w14:textId="77777777" w:rsidR="005B3ECB" w:rsidRPr="005B3ECB" w:rsidRDefault="005B3ECB" w:rsidP="52B53619">
      <w:pPr>
        <w:spacing w:after="0" w:line="240" w:lineRule="auto"/>
        <w:jc w:val="right"/>
        <w:rPr>
          <w:b/>
          <w:bCs/>
          <w:sz w:val="24"/>
          <w:szCs w:val="24"/>
        </w:rPr>
      </w:pPr>
      <w:r w:rsidRPr="005B3ECB">
        <w:rPr>
          <w:noProof/>
          <w:sz w:val="24"/>
          <w:szCs w:val="24"/>
        </w:rPr>
        <w:drawing>
          <wp:anchor distT="0" distB="0" distL="114300" distR="114300" simplePos="0" relativeHeight="251659264" behindDoc="0" locked="0" layoutInCell="1" allowOverlap="1" wp14:anchorId="4D2CAF24" wp14:editId="4647CFAB">
            <wp:simplePos x="0" y="0"/>
            <wp:positionH relativeFrom="column">
              <wp:posOffset>0</wp:posOffset>
            </wp:positionH>
            <wp:positionV relativeFrom="paragraph">
              <wp:posOffset>0</wp:posOffset>
            </wp:positionV>
            <wp:extent cx="1162050" cy="737235"/>
            <wp:effectExtent l="0" t="0" r="0" b="5715"/>
            <wp:wrapSquare wrapText="right"/>
            <wp:docPr id="1" name="Picture 1" descr="http://1.bp.blogspot.com/-b1nS6VY7LTY/T_-BSdOFTBI/AAAAAAAAAMk/3CSJiT-iKmo/s1600/USU+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1.bp.blogspot.com/-b1nS6VY7LTY/T_-BSdOFTBI/AAAAAAAAAMk/3CSJiT-iKmo/s1600/USU+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737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52B53619">
        <w:rPr>
          <w:b/>
          <w:bCs/>
          <w:sz w:val="24"/>
          <w:szCs w:val="24"/>
        </w:rPr>
        <w:t>School of Teacher Education and Leadership</w:t>
      </w:r>
    </w:p>
    <w:p w14:paraId="4F11073D" w14:textId="19C25DDD" w:rsidR="005B3ECB" w:rsidRPr="005B3ECB" w:rsidRDefault="52B53619" w:rsidP="52B53619">
      <w:pPr>
        <w:spacing w:after="0" w:line="240" w:lineRule="auto"/>
        <w:jc w:val="right"/>
        <w:rPr>
          <w:b/>
          <w:bCs/>
          <w:sz w:val="24"/>
          <w:szCs w:val="24"/>
        </w:rPr>
      </w:pPr>
      <w:r w:rsidRPr="52B53619">
        <w:rPr>
          <w:b/>
          <w:bCs/>
          <w:sz w:val="24"/>
          <w:szCs w:val="24"/>
        </w:rPr>
        <w:t>Emma Eccles Jones College of Education and Human Services</w:t>
      </w:r>
    </w:p>
    <w:p w14:paraId="5B4F93CA" w14:textId="64C922EF" w:rsidR="008475CC" w:rsidRDefault="005B3ECB" w:rsidP="008475CC">
      <w:pPr>
        <w:spacing w:after="0" w:line="240" w:lineRule="auto"/>
        <w:jc w:val="right"/>
        <w:rPr>
          <w:b/>
          <w:sz w:val="24"/>
          <w:szCs w:val="24"/>
        </w:rPr>
      </w:pPr>
      <w:r w:rsidRPr="005B3ECB">
        <w:rPr>
          <w:b/>
          <w:sz w:val="24"/>
          <w:szCs w:val="24"/>
        </w:rPr>
        <w:t xml:space="preserve">REQUIREMENTS FOR </w:t>
      </w:r>
      <w:r w:rsidR="001E2670">
        <w:rPr>
          <w:b/>
          <w:sz w:val="24"/>
          <w:szCs w:val="24"/>
        </w:rPr>
        <w:t>ELEMENTARY EDUCATION AND</w:t>
      </w:r>
      <w:r w:rsidR="008475CC">
        <w:rPr>
          <w:b/>
          <w:sz w:val="24"/>
          <w:szCs w:val="24"/>
        </w:rPr>
        <w:t xml:space="preserve"> </w:t>
      </w:r>
    </w:p>
    <w:p w14:paraId="16E5840D" w14:textId="21A016CE" w:rsidR="005B3ECB" w:rsidRDefault="00C51CF8" w:rsidP="008475CC">
      <w:pPr>
        <w:spacing w:after="0" w:line="240" w:lineRule="auto"/>
        <w:jc w:val="right"/>
        <w:rPr>
          <w:b/>
          <w:sz w:val="24"/>
          <w:szCs w:val="24"/>
        </w:rPr>
      </w:pPr>
      <w:r>
        <w:rPr>
          <w:b/>
          <w:sz w:val="24"/>
          <w:szCs w:val="24"/>
        </w:rPr>
        <w:t>EARLY CHILDHOO</w:t>
      </w:r>
      <w:r w:rsidR="008475CC">
        <w:rPr>
          <w:b/>
          <w:sz w:val="24"/>
          <w:szCs w:val="24"/>
        </w:rPr>
        <w:t>D EDUCATION</w:t>
      </w:r>
      <w:r w:rsidR="001E2670">
        <w:rPr>
          <w:b/>
          <w:sz w:val="24"/>
          <w:szCs w:val="24"/>
        </w:rPr>
        <w:t xml:space="preserve"> PROGRAMS</w:t>
      </w:r>
    </w:p>
    <w:p w14:paraId="7E07AE20" w14:textId="2D4D15D4" w:rsidR="005B3ECB" w:rsidRPr="00F034EF" w:rsidRDefault="005B3ECB" w:rsidP="005B3ECB">
      <w:pPr>
        <w:spacing w:after="0" w:line="240" w:lineRule="auto"/>
        <w:jc w:val="right"/>
        <w:rPr>
          <w:b/>
          <w:sz w:val="16"/>
          <w:szCs w:val="16"/>
        </w:rPr>
      </w:pPr>
    </w:p>
    <w:p w14:paraId="07B005CD" w14:textId="06EF7CF6" w:rsidR="005B3ECB" w:rsidRDefault="005B3ECB" w:rsidP="005B3ECB">
      <w:pPr>
        <w:spacing w:after="0" w:line="240" w:lineRule="auto"/>
        <w:jc w:val="center"/>
        <w:rPr>
          <w:b/>
        </w:rPr>
      </w:pPr>
      <w:r w:rsidRPr="009B7DEA">
        <w:rPr>
          <w:rFonts w:ascii="Wingdings 2" w:eastAsia="Wingdings 2" w:hAnsi="Wingdings 2" w:cs="Wingdings 2"/>
          <w:b/>
        </w:rPr>
        <w:t>e</w:t>
      </w:r>
      <w:r w:rsidRPr="009B7DEA">
        <w:rPr>
          <w:b/>
        </w:rPr>
        <w:t>GENERAL INFORMATION</w:t>
      </w:r>
      <w:r w:rsidRPr="009B7DEA">
        <w:rPr>
          <w:rFonts w:ascii="Wingdings 2" w:eastAsia="Wingdings 2" w:hAnsi="Wingdings 2" w:cs="Wingdings 2"/>
          <w:b/>
        </w:rPr>
        <w:t>f</w:t>
      </w:r>
    </w:p>
    <w:p w14:paraId="2C998F48" w14:textId="77777777" w:rsidR="00A17066" w:rsidRPr="00F034EF" w:rsidRDefault="00A17066" w:rsidP="005B3ECB">
      <w:pPr>
        <w:spacing w:after="0" w:line="240" w:lineRule="auto"/>
        <w:jc w:val="center"/>
        <w:rPr>
          <w:sz w:val="12"/>
          <w:szCs w:val="12"/>
        </w:rPr>
      </w:pPr>
    </w:p>
    <w:p w14:paraId="06DB4CD6" w14:textId="1005E853" w:rsidR="005B3ECB" w:rsidRPr="009B7DEA" w:rsidRDefault="005B3ECB" w:rsidP="005B3ECB">
      <w:pPr>
        <w:spacing w:after="0" w:line="240" w:lineRule="auto"/>
      </w:pPr>
      <w:r w:rsidRPr="009B7DEA">
        <w:t xml:space="preserve">This document outlines the differing requirements, obligations, and outcomes of completing the </w:t>
      </w:r>
      <w:r w:rsidR="001E2670">
        <w:t xml:space="preserve">Elementary Education and Early Childhood Education </w:t>
      </w:r>
      <w:r w:rsidRPr="009B7DEA">
        <w:t>program</w:t>
      </w:r>
      <w:r w:rsidR="001E2670">
        <w:t>s</w:t>
      </w:r>
      <w:r w:rsidRPr="009B7DEA">
        <w:t>. Students are responsible for understanding and fulfilling the conditions for their specific major.</w:t>
      </w:r>
    </w:p>
    <w:p w14:paraId="261F6C89" w14:textId="77777777" w:rsidR="005B3ECB" w:rsidRPr="00F034EF" w:rsidRDefault="005B3ECB" w:rsidP="005B3ECB">
      <w:pPr>
        <w:spacing w:after="0" w:line="240" w:lineRule="auto"/>
        <w:rPr>
          <w:sz w:val="16"/>
          <w:szCs w:val="16"/>
        </w:rPr>
      </w:pPr>
    </w:p>
    <w:p w14:paraId="4BE93050" w14:textId="10ECC4A7" w:rsidR="00BF6F47" w:rsidRPr="009B7DEA" w:rsidRDefault="52B53619" w:rsidP="005B3ECB">
      <w:pPr>
        <w:spacing w:after="0" w:line="240" w:lineRule="auto"/>
      </w:pPr>
      <w:r w:rsidRPr="52B53619">
        <w:rPr>
          <w:b/>
          <w:bCs/>
        </w:rPr>
        <w:t>Students must be admitted to USU prior to applying for Elementary Education (ELED) and Early Childhood Education (ECE) programs.</w:t>
      </w:r>
      <w:r>
        <w:t xml:space="preserve"> Students will have received a background check clearance prior to applying for the program. Documents verifying a cleared FBI/BCI background check must be submitted with the program application. S</w:t>
      </w:r>
      <w:r w:rsidRPr="52B53619">
        <w:rPr>
          <w:b/>
          <w:bCs/>
        </w:rPr>
        <w:t xml:space="preserve">tudents are required to inform TEAL if they have been arrested or convicted of violating any law except minor traffic violations while they are a student in any ELED or ECE major. </w:t>
      </w:r>
      <w:r>
        <w:t>Any questions about background checks should be directed to the Teacher Education Licensing Office at (435) 797-1443.</w:t>
      </w:r>
    </w:p>
    <w:p w14:paraId="4BEF3E22" w14:textId="3DB8536C" w:rsidR="005B3ECB" w:rsidRPr="00F034EF" w:rsidRDefault="005B3ECB" w:rsidP="00BF6F47">
      <w:pPr>
        <w:spacing w:after="0" w:line="240" w:lineRule="auto"/>
        <w:rPr>
          <w:b/>
          <w:i/>
          <w:sz w:val="16"/>
          <w:szCs w:val="16"/>
        </w:rPr>
      </w:pPr>
    </w:p>
    <w:p w14:paraId="342F8CB9" w14:textId="4DBC9A9D" w:rsidR="00BF6F47" w:rsidRDefault="00BF6F47" w:rsidP="00BF6F47">
      <w:pPr>
        <w:spacing w:after="0" w:line="240" w:lineRule="auto"/>
        <w:jc w:val="center"/>
        <w:rPr>
          <w:b/>
        </w:rPr>
      </w:pPr>
      <w:r w:rsidRPr="009B7DEA">
        <w:rPr>
          <w:rFonts w:ascii="Wingdings 2" w:eastAsia="Wingdings 2" w:hAnsi="Wingdings 2" w:cs="Wingdings 2"/>
          <w:b/>
        </w:rPr>
        <w:t>e</w:t>
      </w:r>
      <w:r w:rsidR="00514DC0">
        <w:rPr>
          <w:b/>
        </w:rPr>
        <w:t xml:space="preserve">ELED AND ECE PROGRAM </w:t>
      </w:r>
      <w:r w:rsidRPr="009B7DEA">
        <w:rPr>
          <w:b/>
        </w:rPr>
        <w:t>REQUIREMENTS</w:t>
      </w:r>
      <w:r w:rsidRPr="009B7DEA">
        <w:rPr>
          <w:rFonts w:ascii="Wingdings 2" w:eastAsia="Wingdings 2" w:hAnsi="Wingdings 2" w:cs="Wingdings 2"/>
          <w:b/>
        </w:rPr>
        <w:t>f</w:t>
      </w:r>
    </w:p>
    <w:p w14:paraId="089B4C43" w14:textId="77777777" w:rsidR="00A17066" w:rsidRPr="00F034EF" w:rsidRDefault="00A17066" w:rsidP="00BF6F47">
      <w:pPr>
        <w:spacing w:after="0" w:line="240" w:lineRule="auto"/>
        <w:jc w:val="center"/>
        <w:rPr>
          <w:b/>
          <w:sz w:val="12"/>
          <w:szCs w:val="12"/>
        </w:rPr>
      </w:pPr>
    </w:p>
    <w:p w14:paraId="1F365E0A" w14:textId="7CD3C992" w:rsidR="00BF6F47" w:rsidRPr="009B7DEA" w:rsidRDefault="00514DC0" w:rsidP="00BF6F47">
      <w:pPr>
        <w:spacing w:after="0" w:line="240" w:lineRule="auto"/>
      </w:pPr>
      <w:r>
        <w:t>All Elementary Education-related majors (ELED, ECE, ELED/ECE, ELED/SPED, ECE/SPED) lead to a recommendation from USU for a Utah Teaching License from the Utah State Board of Education (USBE). Continuation in the program is conti</w:t>
      </w:r>
      <w:r w:rsidR="00F65EEC">
        <w:t>n</w:t>
      </w:r>
      <w:r>
        <w:t>gent upon maintaining a 3.0 GPA throughout the program and receiving</w:t>
      </w:r>
      <w:r w:rsidR="00F65EEC">
        <w:t xml:space="preserve"> no grade lower than a B- in a major course.  </w:t>
      </w:r>
    </w:p>
    <w:p w14:paraId="5511B41D" w14:textId="56784735" w:rsidR="00BF6F47" w:rsidRDefault="00BF6F47" w:rsidP="00BF6F47">
      <w:pPr>
        <w:pStyle w:val="ListParagraph"/>
        <w:numPr>
          <w:ilvl w:val="0"/>
          <w:numId w:val="1"/>
        </w:numPr>
        <w:spacing w:after="0" w:line="240" w:lineRule="auto"/>
      </w:pPr>
      <w:r w:rsidRPr="009B7DEA">
        <w:rPr>
          <w:b/>
        </w:rPr>
        <w:t xml:space="preserve">Cumulative GPA. </w:t>
      </w:r>
      <w:r w:rsidR="00FE1F96">
        <w:t>A cumulative GPA of 2</w:t>
      </w:r>
      <w:r w:rsidRPr="009B7DEA">
        <w:t>.00 in a minimum of 30 semester credits is required.</w:t>
      </w:r>
    </w:p>
    <w:p w14:paraId="65E1A8EC" w14:textId="456609C5" w:rsidR="00FE1F96" w:rsidRPr="00F034EF" w:rsidRDefault="52B53619" w:rsidP="00FE1F96">
      <w:pPr>
        <w:pStyle w:val="ListParagraph"/>
        <w:numPr>
          <w:ilvl w:val="0"/>
          <w:numId w:val="1"/>
        </w:numPr>
        <w:spacing w:after="0" w:line="240" w:lineRule="auto"/>
      </w:pPr>
      <w:r w:rsidRPr="52B53619">
        <w:rPr>
          <w:b/>
          <w:bCs/>
        </w:rPr>
        <w:t>Major Coursework.</w:t>
      </w:r>
      <w:r>
        <w:t xml:space="preserve"> A GPA of 3.0 in major courses is required for admission and continuation in all ELED related majors. No grade lower than a B- will be accepted for any major course. Students may attempt a course twice (i.e., on repeat to meet the listed grade standard). </w:t>
      </w:r>
    </w:p>
    <w:p w14:paraId="2337A8CF" w14:textId="5A5CD983" w:rsidR="00BF6F47" w:rsidRPr="00FE1F96" w:rsidRDefault="00FE1F96" w:rsidP="00FE1F96">
      <w:pPr>
        <w:pStyle w:val="ListParagraph"/>
        <w:numPr>
          <w:ilvl w:val="0"/>
          <w:numId w:val="1"/>
        </w:numPr>
        <w:spacing w:after="0" w:line="240" w:lineRule="auto"/>
      </w:pPr>
      <w:r>
        <w:rPr>
          <w:b/>
        </w:rPr>
        <w:t>Pre-admission Courses.</w:t>
      </w:r>
      <w:r w:rsidR="00BF6F47" w:rsidRPr="00FE1F96">
        <w:t xml:space="preserve"> </w:t>
      </w:r>
      <w:r>
        <w:t>Applicants must have successfully completed the following courses with the indicated minimum grades and a GPA across these courses of 3.0.</w:t>
      </w:r>
    </w:p>
    <w:p w14:paraId="2953D2BC" w14:textId="77777777" w:rsidR="00BF6F47" w:rsidRPr="009B7DEA" w:rsidRDefault="00BF6F47" w:rsidP="00BF6F47">
      <w:pPr>
        <w:pStyle w:val="ListParagraph"/>
        <w:numPr>
          <w:ilvl w:val="1"/>
          <w:numId w:val="1"/>
        </w:numPr>
        <w:spacing w:after="0" w:line="240" w:lineRule="auto"/>
      </w:pPr>
      <w:r w:rsidRPr="009B7DEA">
        <w:t>ELED 1010—</w:t>
      </w:r>
      <w:r w:rsidRPr="009B7DEA">
        <w:rPr>
          <w:b/>
        </w:rPr>
        <w:t>B- or better</w:t>
      </w:r>
    </w:p>
    <w:p w14:paraId="0FC83F5B" w14:textId="77777777" w:rsidR="00BF6F47" w:rsidRPr="009B7DEA" w:rsidRDefault="00BF6F47" w:rsidP="00BF6F47">
      <w:pPr>
        <w:pStyle w:val="ListParagraph"/>
        <w:numPr>
          <w:ilvl w:val="1"/>
          <w:numId w:val="1"/>
        </w:numPr>
        <w:spacing w:after="0" w:line="240" w:lineRule="auto"/>
      </w:pPr>
      <w:r w:rsidRPr="009B7DEA">
        <w:t>HDFS 1500—</w:t>
      </w:r>
      <w:r w:rsidRPr="009B7DEA">
        <w:rPr>
          <w:b/>
        </w:rPr>
        <w:t>C or better</w:t>
      </w:r>
    </w:p>
    <w:p w14:paraId="71C4F6DD" w14:textId="79194387" w:rsidR="00F407D4" w:rsidRPr="009B7DEA" w:rsidRDefault="00F407D4" w:rsidP="00F407D4">
      <w:pPr>
        <w:pStyle w:val="ListParagraph"/>
        <w:numPr>
          <w:ilvl w:val="0"/>
          <w:numId w:val="1"/>
        </w:numPr>
        <w:spacing w:after="0" w:line="240" w:lineRule="auto"/>
      </w:pPr>
      <w:r w:rsidRPr="009B7DEA">
        <w:rPr>
          <w:b/>
        </w:rPr>
        <w:t xml:space="preserve">Core Content Courses. </w:t>
      </w:r>
      <w:r w:rsidRPr="009B7DEA">
        <w:t>Applicants must have successfully completed the following courses with the indicated minimum grades and</w:t>
      </w:r>
      <w:r w:rsidR="00A0785D">
        <w:t xml:space="preserve"> a GPA across these courses of 2</w:t>
      </w:r>
      <w:r w:rsidRPr="009B7DEA">
        <w:t>.00. Students with AP or CLEP credits in any of these areas will have that area waived and the GPA will be computed on the remaining grades. TEAL reserves the right to consider substitutions for these requirements.</w:t>
      </w:r>
    </w:p>
    <w:p w14:paraId="2C3F5D9E" w14:textId="77777777" w:rsidR="00F407D4" w:rsidRPr="009B7DEA" w:rsidRDefault="00F407D4" w:rsidP="00F407D4">
      <w:pPr>
        <w:pStyle w:val="ListParagraph"/>
        <w:numPr>
          <w:ilvl w:val="1"/>
          <w:numId w:val="1"/>
        </w:numPr>
        <w:spacing w:after="0" w:line="240" w:lineRule="auto"/>
      </w:pPr>
      <w:r w:rsidRPr="009B7DEA">
        <w:t>English Composition (3 credits)—</w:t>
      </w:r>
      <w:r w:rsidRPr="009B7DEA">
        <w:rPr>
          <w:b/>
        </w:rPr>
        <w:t>C+ or better</w:t>
      </w:r>
    </w:p>
    <w:p w14:paraId="15F74E71" w14:textId="1A1B826A" w:rsidR="00F407D4" w:rsidRPr="009B7DEA" w:rsidRDefault="52B53619" w:rsidP="00F407D4">
      <w:pPr>
        <w:pStyle w:val="ListParagraph"/>
        <w:numPr>
          <w:ilvl w:val="1"/>
          <w:numId w:val="1"/>
        </w:numPr>
        <w:spacing w:after="0" w:line="240" w:lineRule="auto"/>
      </w:pPr>
      <w:r>
        <w:t>MATH 2010 and 2020—</w:t>
      </w:r>
      <w:r w:rsidRPr="52B53619">
        <w:rPr>
          <w:b/>
          <w:bCs/>
        </w:rPr>
        <w:t>C or better in both</w:t>
      </w:r>
      <w:r>
        <w:t xml:space="preserve"> [Prerequisite: any QL course—</w:t>
      </w:r>
      <w:r w:rsidRPr="52B53619">
        <w:rPr>
          <w:b/>
          <w:bCs/>
        </w:rPr>
        <w:t>C- or better</w:t>
      </w:r>
      <w:r>
        <w:t>]</w:t>
      </w:r>
    </w:p>
    <w:p w14:paraId="4B8908EF" w14:textId="77777777" w:rsidR="00F407D4" w:rsidRPr="009B7DEA" w:rsidRDefault="00F407D4" w:rsidP="00F407D4">
      <w:pPr>
        <w:pStyle w:val="ListParagraph"/>
        <w:numPr>
          <w:ilvl w:val="1"/>
          <w:numId w:val="1"/>
        </w:numPr>
        <w:spacing w:after="0" w:line="240" w:lineRule="auto"/>
      </w:pPr>
      <w:r w:rsidRPr="009B7DEA">
        <w:t>Amer</w:t>
      </w:r>
      <w:r w:rsidR="00920A1D">
        <w:t>ican Institutions/Humanities</w:t>
      </w:r>
      <w:r w:rsidRPr="009B7DEA">
        <w:t xml:space="preserve"> (3 </w:t>
      </w:r>
      <w:r w:rsidR="00920A1D">
        <w:t>credits</w:t>
      </w:r>
      <w:r w:rsidR="005D660C">
        <w:t>)</w:t>
      </w:r>
      <w:r w:rsidRPr="009B7DEA">
        <w:t>—</w:t>
      </w:r>
      <w:r w:rsidRPr="009B7DEA">
        <w:rPr>
          <w:b/>
        </w:rPr>
        <w:t>C or better</w:t>
      </w:r>
    </w:p>
    <w:p w14:paraId="6328A864" w14:textId="3E2E21C5" w:rsidR="00F407D4" w:rsidRPr="009B7DEA" w:rsidRDefault="00F407D4" w:rsidP="00F407D4">
      <w:pPr>
        <w:pStyle w:val="ListParagraph"/>
        <w:numPr>
          <w:ilvl w:val="1"/>
          <w:numId w:val="1"/>
        </w:numPr>
        <w:spacing w:after="0" w:line="240" w:lineRule="auto"/>
      </w:pPr>
      <w:r w:rsidRPr="009B7DEA">
        <w:t>Creative Arts</w:t>
      </w:r>
      <w:r w:rsidR="00CC0D61">
        <w:t xml:space="preserve"> or DHA</w:t>
      </w:r>
      <w:r w:rsidRPr="009B7DEA">
        <w:t xml:space="preserve"> (3 credits)—</w:t>
      </w:r>
      <w:r w:rsidRPr="009B7DEA">
        <w:rPr>
          <w:b/>
        </w:rPr>
        <w:t>C or better</w:t>
      </w:r>
    </w:p>
    <w:p w14:paraId="29D0EFED" w14:textId="3DAF56C5" w:rsidR="00F407D4" w:rsidRPr="009B7DEA" w:rsidRDefault="00F407D4" w:rsidP="00F407D4">
      <w:pPr>
        <w:pStyle w:val="ListParagraph"/>
        <w:numPr>
          <w:ilvl w:val="1"/>
          <w:numId w:val="1"/>
        </w:numPr>
        <w:spacing w:after="0" w:line="240" w:lineRule="auto"/>
      </w:pPr>
      <w:r w:rsidRPr="009B7DEA">
        <w:t xml:space="preserve">Life and/or Physical Science </w:t>
      </w:r>
      <w:r w:rsidR="00CC0D61">
        <w:t xml:space="preserve">or DSC </w:t>
      </w:r>
      <w:r w:rsidRPr="009B7DEA">
        <w:t>(</w:t>
      </w:r>
      <w:r w:rsidRPr="006E6A0E">
        <w:rPr>
          <w:b/>
        </w:rPr>
        <w:t xml:space="preserve">6 </w:t>
      </w:r>
      <w:r w:rsidRPr="009B7DEA">
        <w:t>credits)—</w:t>
      </w:r>
      <w:r w:rsidRPr="009B7DEA">
        <w:rPr>
          <w:b/>
        </w:rPr>
        <w:t>C or better</w:t>
      </w:r>
    </w:p>
    <w:p w14:paraId="53045F41" w14:textId="109A7A6D" w:rsidR="00AD407D" w:rsidRPr="00F034EF" w:rsidRDefault="00AD407D" w:rsidP="00AD407D">
      <w:pPr>
        <w:spacing w:after="0" w:line="240" w:lineRule="auto"/>
        <w:rPr>
          <w:sz w:val="16"/>
          <w:szCs w:val="16"/>
        </w:rPr>
      </w:pPr>
    </w:p>
    <w:p w14:paraId="6C7548D8" w14:textId="77777777" w:rsidR="002854AF" w:rsidRDefault="002854AF" w:rsidP="002854AF">
      <w:pPr>
        <w:spacing w:after="0" w:line="240" w:lineRule="auto"/>
        <w:jc w:val="center"/>
        <w:rPr>
          <w:b/>
        </w:rPr>
      </w:pPr>
      <w:r w:rsidRPr="009B7DEA">
        <w:rPr>
          <w:rFonts w:ascii="Wingdings 2" w:eastAsia="Wingdings 2" w:hAnsi="Wingdings 2" w:cs="Wingdings 2"/>
          <w:b/>
        </w:rPr>
        <w:t>e</w:t>
      </w:r>
      <w:r>
        <w:rPr>
          <w:b/>
        </w:rPr>
        <w:t>IMPORTANT INFORMATION</w:t>
      </w:r>
      <w:r w:rsidRPr="009B7DEA">
        <w:rPr>
          <w:rFonts w:ascii="Wingdings 2" w:eastAsia="Wingdings 2" w:hAnsi="Wingdings 2" w:cs="Wingdings 2"/>
          <w:b/>
        </w:rPr>
        <w:t>f</w:t>
      </w:r>
    </w:p>
    <w:p w14:paraId="6A7883E5" w14:textId="77777777" w:rsidR="002854AF" w:rsidRPr="00F034EF" w:rsidRDefault="002854AF" w:rsidP="002854AF">
      <w:pPr>
        <w:spacing w:after="0" w:line="240" w:lineRule="auto"/>
        <w:jc w:val="center"/>
        <w:rPr>
          <w:sz w:val="12"/>
          <w:szCs w:val="12"/>
        </w:rPr>
      </w:pPr>
    </w:p>
    <w:p w14:paraId="2C68EB18" w14:textId="077E1439" w:rsidR="00AD407D" w:rsidRDefault="52B53619" w:rsidP="52B53619">
      <w:pPr>
        <w:pStyle w:val="ListParagraph"/>
        <w:numPr>
          <w:ilvl w:val="0"/>
          <w:numId w:val="3"/>
        </w:numPr>
        <w:spacing w:after="0" w:line="240" w:lineRule="auto"/>
        <w:rPr>
          <w:b/>
          <w:bCs/>
        </w:rPr>
      </w:pPr>
      <w:r w:rsidRPr="52B53619">
        <w:rPr>
          <w:b/>
          <w:bCs/>
        </w:rPr>
        <w:t xml:space="preserve">Application Deadlines: March - the first Tuesday after Spring Break, May 10, and October 10. </w:t>
      </w:r>
      <w:r>
        <w:t xml:space="preserve">Students not meeting these deadlines may still be admitted, on a space available basis, </w:t>
      </w:r>
      <w:r w:rsidRPr="52B53619">
        <w:rPr>
          <w:i/>
          <w:iCs/>
        </w:rPr>
        <w:t>once all materials are submitted</w:t>
      </w:r>
      <w:r>
        <w:t>.</w:t>
      </w:r>
      <w:r w:rsidRPr="52B53619">
        <w:rPr>
          <w:b/>
          <w:bCs/>
        </w:rPr>
        <w:t xml:space="preserve"> </w:t>
      </w:r>
    </w:p>
    <w:p w14:paraId="500FB7B5" w14:textId="3B4693CA" w:rsidR="002854AF" w:rsidRPr="00F034EF" w:rsidRDefault="002854AF" w:rsidP="002854AF">
      <w:pPr>
        <w:pStyle w:val="ListParagraph"/>
        <w:numPr>
          <w:ilvl w:val="0"/>
          <w:numId w:val="3"/>
        </w:numPr>
        <w:spacing w:after="0" w:line="240" w:lineRule="auto"/>
        <w:rPr>
          <w:b/>
        </w:rPr>
      </w:pPr>
      <w:r w:rsidRPr="00F034EF">
        <w:rPr>
          <w:b/>
        </w:rPr>
        <w:t>Application Competitiveness.</w:t>
      </w:r>
      <w:r w:rsidRPr="00F034EF">
        <w:t xml:space="preserve"> </w:t>
      </w:r>
      <w:r w:rsidR="001A0F2C" w:rsidRPr="00F034EF">
        <w:t>Program admission</w:t>
      </w:r>
      <w:r w:rsidRPr="00F034EF">
        <w:t xml:space="preserve"> may be competitive when there are more applications than space available. Students who </w:t>
      </w:r>
      <w:r w:rsidR="001A0F2C" w:rsidRPr="00F034EF">
        <w:t>are not admitted in one semester</w:t>
      </w:r>
      <w:r w:rsidRPr="00F034EF">
        <w:t xml:space="preserve"> may apply another semester. However, such students will not be given special consideration or guaranteed </w:t>
      </w:r>
      <w:r w:rsidR="001A0F2C" w:rsidRPr="00F034EF">
        <w:t>admissions</w:t>
      </w:r>
      <w:r w:rsidRPr="00F034EF">
        <w:t>.</w:t>
      </w:r>
    </w:p>
    <w:p w14:paraId="0607793E" w14:textId="78CDA9E5" w:rsidR="002854AF" w:rsidRPr="00F034EF" w:rsidRDefault="00F06A7A" w:rsidP="002854AF">
      <w:pPr>
        <w:pStyle w:val="ListParagraph"/>
        <w:numPr>
          <w:ilvl w:val="0"/>
          <w:numId w:val="3"/>
        </w:numPr>
        <w:spacing w:after="0" w:line="240" w:lineRule="auto"/>
        <w:rPr>
          <w:b/>
        </w:rPr>
      </w:pPr>
      <w:r w:rsidRPr="00F034EF">
        <w:rPr>
          <w:b/>
        </w:rPr>
        <w:t xml:space="preserve">Course Availability. </w:t>
      </w:r>
      <w:r w:rsidR="001A0F2C" w:rsidRPr="00F034EF">
        <w:t>Admission to any of the ELED or ECE programs does not</w:t>
      </w:r>
      <w:r w:rsidRPr="00F034EF">
        <w:t xml:space="preserve"> guarantee space in any class at a particular time. Enrollment “bubbles” occasionally occur that create more competition for course space than at other times.</w:t>
      </w:r>
    </w:p>
    <w:p w14:paraId="67C2F4DF" w14:textId="77777777" w:rsidR="007B4465" w:rsidRDefault="00F06A7A" w:rsidP="007B4465">
      <w:pPr>
        <w:pStyle w:val="ListParagraph"/>
        <w:numPr>
          <w:ilvl w:val="0"/>
          <w:numId w:val="3"/>
        </w:numPr>
        <w:spacing w:after="0" w:line="240" w:lineRule="auto"/>
        <w:rPr>
          <w:b/>
        </w:rPr>
      </w:pPr>
      <w:r w:rsidRPr="00F034EF">
        <w:rPr>
          <w:b/>
        </w:rPr>
        <w:t xml:space="preserve">Disabilities Accommodations. </w:t>
      </w:r>
      <w:r w:rsidRPr="00F034EF">
        <w:t>Students with a disability may contact TEAL for information regarding reasonable</w:t>
      </w:r>
      <w:r>
        <w:t xml:space="preserve"> accommodations for any of the required tests.</w:t>
      </w:r>
    </w:p>
    <w:p w14:paraId="31C3718B" w14:textId="78D79F55" w:rsidR="004826A3" w:rsidRDefault="00F034EF" w:rsidP="00F034EF">
      <w:pPr>
        <w:pStyle w:val="ListParagraph"/>
        <w:spacing w:after="0" w:line="240" w:lineRule="auto"/>
        <w:ind w:left="360"/>
        <w:jc w:val="right"/>
        <w:rPr>
          <w:b/>
        </w:rPr>
      </w:pPr>
      <w:r w:rsidRPr="004826A3">
        <w:rPr>
          <w:b/>
          <w:sz w:val="16"/>
          <w:szCs w:val="16"/>
        </w:rPr>
        <w:t xml:space="preserve">Updated </w:t>
      </w:r>
      <w:r w:rsidR="00CC0D61">
        <w:rPr>
          <w:b/>
          <w:sz w:val="16"/>
          <w:szCs w:val="16"/>
        </w:rPr>
        <w:t>10</w:t>
      </w:r>
      <w:r>
        <w:rPr>
          <w:b/>
          <w:sz w:val="16"/>
          <w:szCs w:val="16"/>
        </w:rPr>
        <w:t>/2024</w:t>
      </w:r>
    </w:p>
    <w:p w14:paraId="6D480E0B" w14:textId="77777777" w:rsidR="00906E9E" w:rsidRDefault="00906E9E" w:rsidP="004826A3">
      <w:pPr>
        <w:pStyle w:val="ListParagraph"/>
        <w:spacing w:after="0" w:line="240" w:lineRule="auto"/>
        <w:ind w:left="360"/>
        <w:jc w:val="right"/>
        <w:rPr>
          <w:b/>
          <w:sz w:val="16"/>
          <w:szCs w:val="16"/>
        </w:rPr>
      </w:pPr>
    </w:p>
    <w:sectPr w:rsidR="00906E9E" w:rsidSect="00F034EF">
      <w:pgSz w:w="12240" w:h="15840" w:code="1"/>
      <w:pgMar w:top="720" w:right="720" w:bottom="288" w:left="72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D1552" w14:textId="77777777" w:rsidR="00E34834" w:rsidRDefault="00E34834" w:rsidP="00F034EF">
      <w:pPr>
        <w:spacing w:after="0" w:line="240" w:lineRule="auto"/>
      </w:pPr>
      <w:r>
        <w:separator/>
      </w:r>
    </w:p>
  </w:endnote>
  <w:endnote w:type="continuationSeparator" w:id="0">
    <w:p w14:paraId="54559A17" w14:textId="77777777" w:rsidR="00E34834" w:rsidRDefault="00E34834" w:rsidP="00F03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851DA" w14:textId="77777777" w:rsidR="00E34834" w:rsidRDefault="00E34834" w:rsidP="00F034EF">
      <w:pPr>
        <w:spacing w:after="0" w:line="240" w:lineRule="auto"/>
      </w:pPr>
      <w:r>
        <w:separator/>
      </w:r>
    </w:p>
  </w:footnote>
  <w:footnote w:type="continuationSeparator" w:id="0">
    <w:p w14:paraId="0D5A9BBA" w14:textId="77777777" w:rsidR="00E34834" w:rsidRDefault="00E34834" w:rsidP="00F034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225176"/>
    <w:multiLevelType w:val="hybridMultilevel"/>
    <w:tmpl w:val="C714FA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06E738C"/>
    <w:multiLevelType w:val="hybridMultilevel"/>
    <w:tmpl w:val="2982E264"/>
    <w:lvl w:ilvl="0" w:tplc="52D87FFA">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95E66DC"/>
    <w:multiLevelType w:val="hybridMultilevel"/>
    <w:tmpl w:val="B41E6F7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ECB"/>
    <w:rsid w:val="00100DFD"/>
    <w:rsid w:val="00134643"/>
    <w:rsid w:val="001A0F2C"/>
    <w:rsid w:val="001E2670"/>
    <w:rsid w:val="00277F6E"/>
    <w:rsid w:val="002854AF"/>
    <w:rsid w:val="002E0F53"/>
    <w:rsid w:val="003A173F"/>
    <w:rsid w:val="0041358E"/>
    <w:rsid w:val="004826A3"/>
    <w:rsid w:val="004E1000"/>
    <w:rsid w:val="00514DC0"/>
    <w:rsid w:val="005B3ECB"/>
    <w:rsid w:val="005D660C"/>
    <w:rsid w:val="006E6A0E"/>
    <w:rsid w:val="007B3B7F"/>
    <w:rsid w:val="007B4465"/>
    <w:rsid w:val="0081008E"/>
    <w:rsid w:val="008475CC"/>
    <w:rsid w:val="00891FB3"/>
    <w:rsid w:val="00906E9E"/>
    <w:rsid w:val="00920A1D"/>
    <w:rsid w:val="009527FB"/>
    <w:rsid w:val="00986923"/>
    <w:rsid w:val="009B7DEA"/>
    <w:rsid w:val="00A0785D"/>
    <w:rsid w:val="00A17066"/>
    <w:rsid w:val="00AD407D"/>
    <w:rsid w:val="00BF6F47"/>
    <w:rsid w:val="00C13ECB"/>
    <w:rsid w:val="00C51CF8"/>
    <w:rsid w:val="00CC0D61"/>
    <w:rsid w:val="00DD6FD0"/>
    <w:rsid w:val="00E34834"/>
    <w:rsid w:val="00EB5D6A"/>
    <w:rsid w:val="00F034EF"/>
    <w:rsid w:val="00F06A7A"/>
    <w:rsid w:val="00F407D4"/>
    <w:rsid w:val="00F65EEC"/>
    <w:rsid w:val="00FE1F96"/>
    <w:rsid w:val="52B53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774AA"/>
  <w15:chartTrackingRefBased/>
  <w15:docId w15:val="{B45EDC69-3759-467F-92C7-E83921674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E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F47"/>
    <w:pPr>
      <w:ind w:left="720"/>
      <w:contextualSpacing/>
    </w:pPr>
  </w:style>
  <w:style w:type="character" w:styleId="Hyperlink">
    <w:name w:val="Hyperlink"/>
    <w:basedOn w:val="DefaultParagraphFont"/>
    <w:uiPriority w:val="99"/>
    <w:unhideWhenUsed/>
    <w:rsid w:val="002E0F53"/>
    <w:rPr>
      <w:color w:val="0563C1" w:themeColor="hyperlink"/>
      <w:u w:val="single"/>
    </w:rPr>
  </w:style>
  <w:style w:type="paragraph" w:styleId="BalloonText">
    <w:name w:val="Balloon Text"/>
    <w:basedOn w:val="Normal"/>
    <w:link w:val="BalloonTextChar"/>
    <w:uiPriority w:val="99"/>
    <w:semiHidden/>
    <w:unhideWhenUsed/>
    <w:rsid w:val="00C13E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3ECB"/>
    <w:rPr>
      <w:rFonts w:ascii="Segoe UI" w:hAnsi="Segoe UI" w:cs="Segoe UI"/>
      <w:sz w:val="18"/>
      <w:szCs w:val="18"/>
    </w:rPr>
  </w:style>
  <w:style w:type="paragraph" w:styleId="Header">
    <w:name w:val="header"/>
    <w:basedOn w:val="Normal"/>
    <w:link w:val="HeaderChar"/>
    <w:uiPriority w:val="99"/>
    <w:unhideWhenUsed/>
    <w:rsid w:val="00F034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4EF"/>
  </w:style>
  <w:style w:type="paragraph" w:styleId="Footer">
    <w:name w:val="footer"/>
    <w:basedOn w:val="Normal"/>
    <w:link w:val="FooterChar"/>
    <w:uiPriority w:val="99"/>
    <w:unhideWhenUsed/>
    <w:rsid w:val="00F034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541</Words>
  <Characters>3087</Characters>
  <Application>Microsoft Office Word</Application>
  <DocSecurity>0</DocSecurity>
  <Lines>25</Lines>
  <Paragraphs>7</Paragraphs>
  <ScaleCrop>false</ScaleCrop>
  <Company>Utah State University</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Hunsaker</dc:creator>
  <cp:keywords/>
  <dc:description/>
  <cp:lastModifiedBy>Bobbi Crabtree</cp:lastModifiedBy>
  <cp:revision>2</cp:revision>
  <cp:lastPrinted>2020-10-07T20:19:00Z</cp:lastPrinted>
  <dcterms:created xsi:type="dcterms:W3CDTF">2025-01-06T22:18:00Z</dcterms:created>
  <dcterms:modified xsi:type="dcterms:W3CDTF">2025-01-06T22:18:00Z</dcterms:modified>
</cp:coreProperties>
</file>